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ACE56" w14:textId="497DE4E9" w:rsidR="0060327A" w:rsidRPr="00B622E0" w:rsidRDefault="0060327A" w:rsidP="0060327A">
      <w:pPr>
        <w:autoSpaceDE w:val="0"/>
        <w:autoSpaceDN w:val="0"/>
        <w:adjustRightInd w:val="0"/>
        <w:jc w:val="center"/>
        <w:rPr>
          <w:rFonts w:ascii="Times New Roman" w:hAnsi="Times New Roman" w:cs="Times New Roman"/>
          <w:sz w:val="28"/>
          <w:szCs w:val="28"/>
        </w:rPr>
      </w:pPr>
      <w:r>
        <w:rPr>
          <w:rFonts w:ascii="Arial" w:hAnsi="Arial" w:cs="Arial"/>
          <w:noProof/>
          <w:sz w:val="28"/>
          <w:szCs w:val="28"/>
        </w:rPr>
        <w:drawing>
          <wp:anchor distT="0" distB="0" distL="114300" distR="114300" simplePos="0" relativeHeight="251663360" behindDoc="1" locked="0" layoutInCell="1" allowOverlap="1" wp14:anchorId="649D8E9C" wp14:editId="5114F169">
            <wp:simplePos x="0" y="0"/>
            <wp:positionH relativeFrom="column">
              <wp:posOffset>1440065</wp:posOffset>
            </wp:positionH>
            <wp:positionV relativeFrom="paragraph">
              <wp:posOffset>-1544320</wp:posOffset>
            </wp:positionV>
            <wp:extent cx="2857500" cy="228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857500" cy="22860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8"/>
          <w:szCs w:val="28"/>
        </w:rPr>
        <w:t>Botulinum Toxin</w:t>
      </w:r>
      <w:r w:rsidRPr="00F75530">
        <w:rPr>
          <w:rFonts w:ascii="Arial" w:hAnsi="Arial" w:cs="Arial"/>
          <w:sz w:val="28"/>
          <w:szCs w:val="28"/>
        </w:rPr>
        <w:t xml:space="preserve"> Consent and Information Guide</w:t>
      </w:r>
    </w:p>
    <w:p w14:paraId="1CFAC270" w14:textId="77777777" w:rsidR="0060327A" w:rsidRDefault="0060327A" w:rsidP="0060327A">
      <w:pPr>
        <w:autoSpaceDE w:val="0"/>
        <w:autoSpaceDN w:val="0"/>
        <w:adjustRightInd w:val="0"/>
        <w:rPr>
          <w:rFonts w:ascii="Times New Roman" w:hAnsi="Times New Roman" w:cs="Times New Roman"/>
          <w:sz w:val="28"/>
          <w:szCs w:val="28"/>
        </w:rPr>
      </w:pPr>
    </w:p>
    <w:p w14:paraId="5B020CA4" w14:textId="77777777" w:rsidR="0060327A" w:rsidRPr="00E839AC" w:rsidRDefault="0060327A" w:rsidP="0060327A">
      <w:pPr>
        <w:autoSpaceDE w:val="0"/>
        <w:autoSpaceDN w:val="0"/>
        <w:adjustRightInd w:val="0"/>
        <w:rPr>
          <w:rFonts w:ascii="Arial" w:hAnsi="Arial" w:cs="Arial"/>
          <w:sz w:val="20"/>
          <w:szCs w:val="20"/>
        </w:rPr>
      </w:pPr>
      <w:r w:rsidRPr="00E839AC">
        <w:rPr>
          <w:rFonts w:ascii="Arial" w:hAnsi="Arial" w:cs="Arial"/>
          <w:sz w:val="20"/>
          <w:szCs w:val="20"/>
        </w:rPr>
        <w:t xml:space="preserve">Patient Name: </w:t>
      </w:r>
      <w:r w:rsidRPr="00E839AC">
        <w:rPr>
          <w:rFonts w:ascii="Arial" w:hAnsi="Arial" w:cs="Arial"/>
          <w:sz w:val="20"/>
          <w:szCs w:val="20"/>
        </w:rPr>
        <w:tab/>
      </w:r>
      <w:r w:rsidRPr="00E839AC">
        <w:rPr>
          <w:rFonts w:ascii="Arial" w:hAnsi="Arial" w:cs="Arial"/>
          <w:sz w:val="20"/>
          <w:szCs w:val="20"/>
        </w:rPr>
        <w:tab/>
      </w:r>
      <w:r w:rsidRPr="00E839AC">
        <w:rPr>
          <w:rFonts w:ascii="Arial" w:hAnsi="Arial" w:cs="Arial"/>
          <w:sz w:val="20"/>
          <w:szCs w:val="20"/>
        </w:rPr>
        <w:tab/>
      </w:r>
      <w:r w:rsidRPr="00E839AC">
        <w:rPr>
          <w:rFonts w:ascii="Arial" w:hAnsi="Arial" w:cs="Arial"/>
          <w:sz w:val="20"/>
          <w:szCs w:val="20"/>
        </w:rPr>
        <w:tab/>
      </w:r>
      <w:r w:rsidRPr="00E839AC">
        <w:rPr>
          <w:rFonts w:ascii="Arial" w:hAnsi="Arial" w:cs="Arial"/>
          <w:sz w:val="20"/>
          <w:szCs w:val="20"/>
        </w:rPr>
        <w:tab/>
      </w:r>
      <w:r w:rsidRPr="00E839AC">
        <w:rPr>
          <w:rFonts w:ascii="Arial" w:hAnsi="Arial" w:cs="Arial"/>
          <w:sz w:val="20"/>
          <w:szCs w:val="20"/>
        </w:rPr>
        <w:tab/>
        <w:t>Date:</w:t>
      </w:r>
    </w:p>
    <w:p w14:paraId="78ABD421" w14:textId="77777777" w:rsidR="0060327A" w:rsidRPr="00E839AC" w:rsidRDefault="0060327A" w:rsidP="0060327A">
      <w:pPr>
        <w:autoSpaceDE w:val="0"/>
        <w:autoSpaceDN w:val="0"/>
        <w:adjustRightInd w:val="0"/>
        <w:rPr>
          <w:rFonts w:ascii="Arial" w:hAnsi="Arial" w:cs="Arial"/>
          <w:sz w:val="20"/>
          <w:szCs w:val="20"/>
        </w:rPr>
      </w:pPr>
      <w:r w:rsidRPr="00E839AC">
        <w:rPr>
          <w:rFonts w:ascii="Arial" w:hAnsi="Arial" w:cs="Arial"/>
          <w:noProof/>
          <w:sz w:val="20"/>
          <w:szCs w:val="20"/>
        </w:rPr>
        <mc:AlternateContent>
          <mc:Choice Requires="wps">
            <w:drawing>
              <wp:anchor distT="0" distB="0" distL="114300" distR="114300" simplePos="0" relativeHeight="251659264" behindDoc="0" locked="0" layoutInCell="1" allowOverlap="1" wp14:anchorId="43B9A90B" wp14:editId="4496F2D9">
                <wp:simplePos x="0" y="0"/>
                <wp:positionH relativeFrom="column">
                  <wp:posOffset>0</wp:posOffset>
                </wp:positionH>
                <wp:positionV relativeFrom="paragraph">
                  <wp:posOffset>11604</wp:posOffset>
                </wp:positionV>
                <wp:extent cx="5652655" cy="0"/>
                <wp:effectExtent l="0" t="12700" r="24765" b="12700"/>
                <wp:wrapNone/>
                <wp:docPr id="3" name="Straight Connector 3"/>
                <wp:cNvGraphicFramePr/>
                <a:graphic xmlns:a="http://schemas.openxmlformats.org/drawingml/2006/main">
                  <a:graphicData uri="http://schemas.microsoft.com/office/word/2010/wordprocessingShape">
                    <wps:wsp>
                      <wps:cNvCnPr/>
                      <wps:spPr>
                        <a:xfrm flipV="1">
                          <a:off x="0" y="0"/>
                          <a:ext cx="565265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665BD3"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pt" to="445.1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" strokecolor="black [3200]" strokeweight="1.5pt">
                <v:stroke joinstyle="miter"/>
              </v:line>
            </w:pict>
          </mc:Fallback>
        </mc:AlternateContent>
      </w:r>
    </w:p>
    <w:p w14:paraId="72F5ED0C" w14:textId="55F0F7E0" w:rsidR="0060327A" w:rsidRPr="00E839AC" w:rsidRDefault="0060327A" w:rsidP="0060327A">
      <w:pPr>
        <w:autoSpaceDE w:val="0"/>
        <w:autoSpaceDN w:val="0"/>
        <w:adjustRightInd w:val="0"/>
        <w:rPr>
          <w:rFonts w:ascii="Arial" w:hAnsi="Arial" w:cs="Arial"/>
          <w:sz w:val="20"/>
          <w:szCs w:val="20"/>
        </w:rPr>
      </w:pPr>
      <w:r w:rsidRPr="00E839AC">
        <w:rPr>
          <w:rFonts w:ascii="Arial" w:hAnsi="Arial" w:cs="Arial"/>
          <w:sz w:val="20"/>
          <w:szCs w:val="20"/>
        </w:rPr>
        <w:t xml:space="preserve">This is an informed consent document that has been prepared to help inform you of </w:t>
      </w:r>
      <w:r>
        <w:rPr>
          <w:rFonts w:ascii="Arial" w:hAnsi="Arial" w:cs="Arial"/>
          <w:sz w:val="20"/>
          <w:szCs w:val="20"/>
        </w:rPr>
        <w:t>botulinum</w:t>
      </w:r>
      <w:r w:rsidRPr="00E839AC">
        <w:rPr>
          <w:rFonts w:ascii="Arial" w:hAnsi="Arial" w:cs="Arial"/>
          <w:sz w:val="20"/>
          <w:szCs w:val="20"/>
        </w:rPr>
        <w:t xml:space="preserve"> </w:t>
      </w:r>
      <w:r>
        <w:rPr>
          <w:rFonts w:ascii="Arial" w:hAnsi="Arial" w:cs="Arial"/>
          <w:sz w:val="20"/>
          <w:szCs w:val="20"/>
        </w:rPr>
        <w:t>toxin injection,</w:t>
      </w:r>
      <w:r w:rsidRPr="00E839AC">
        <w:rPr>
          <w:rFonts w:ascii="Arial" w:hAnsi="Arial" w:cs="Arial"/>
          <w:sz w:val="20"/>
          <w:szCs w:val="20"/>
        </w:rPr>
        <w:t xml:space="preserve"> its risks, as well as alternative treatments. It is important that you read this information carefully and completely. Please read each page and sign the consent.</w:t>
      </w:r>
    </w:p>
    <w:p w14:paraId="5F93D753" w14:textId="77777777" w:rsidR="0060327A" w:rsidRPr="00E839AC" w:rsidRDefault="0060327A" w:rsidP="0060327A">
      <w:pPr>
        <w:autoSpaceDE w:val="0"/>
        <w:autoSpaceDN w:val="0"/>
        <w:adjustRightInd w:val="0"/>
        <w:rPr>
          <w:rFonts w:ascii="Arial" w:hAnsi="Arial" w:cs="Arial"/>
          <w:sz w:val="20"/>
          <w:szCs w:val="20"/>
        </w:rPr>
      </w:pPr>
    </w:p>
    <w:p w14:paraId="45B86FA2" w14:textId="77777777" w:rsidR="0060327A" w:rsidRPr="00E839AC" w:rsidRDefault="0060327A" w:rsidP="0060327A">
      <w:pPr>
        <w:autoSpaceDE w:val="0"/>
        <w:autoSpaceDN w:val="0"/>
        <w:adjustRightInd w:val="0"/>
        <w:rPr>
          <w:rFonts w:ascii="Arial" w:hAnsi="Arial" w:cs="Arial"/>
          <w:b/>
          <w:bCs/>
          <w:sz w:val="20"/>
          <w:szCs w:val="20"/>
        </w:rPr>
      </w:pPr>
      <w:r w:rsidRPr="00E839AC">
        <w:rPr>
          <w:rFonts w:ascii="Arial" w:hAnsi="Arial" w:cs="Arial"/>
          <w:b/>
          <w:bCs/>
          <w:sz w:val="20"/>
          <w:szCs w:val="20"/>
        </w:rPr>
        <w:t>Introduction:</w:t>
      </w:r>
    </w:p>
    <w:p w14:paraId="4F9F6395" w14:textId="04F72673" w:rsidR="0060327A" w:rsidRPr="00E839AC" w:rsidRDefault="0060327A" w:rsidP="0060327A">
      <w:pPr>
        <w:autoSpaceDE w:val="0"/>
        <w:autoSpaceDN w:val="0"/>
        <w:adjustRightInd w:val="0"/>
        <w:rPr>
          <w:rFonts w:ascii="Arial" w:hAnsi="Arial" w:cs="Arial"/>
          <w:sz w:val="20"/>
          <w:szCs w:val="20"/>
        </w:rPr>
      </w:pPr>
      <w:r>
        <w:rPr>
          <w:rFonts w:ascii="Arial" w:hAnsi="Arial" w:cs="Arial"/>
          <w:b/>
          <w:bCs/>
          <w:sz w:val="20"/>
          <w:szCs w:val="20"/>
        </w:rPr>
        <w:t>BOTULINUM TOXIN</w:t>
      </w:r>
      <w:r w:rsidRPr="00E839AC">
        <w:rPr>
          <w:rFonts w:ascii="Arial" w:hAnsi="Arial" w:cs="Arial"/>
          <w:b/>
          <w:bCs/>
          <w:sz w:val="20"/>
          <w:szCs w:val="20"/>
        </w:rPr>
        <w:t xml:space="preserve"> TREATMENT PURPOSE</w:t>
      </w:r>
    </w:p>
    <w:p w14:paraId="42A62223" w14:textId="77777777" w:rsidR="004F07C7" w:rsidRDefault="0060327A" w:rsidP="0060327A">
      <w:pPr>
        <w:autoSpaceDE w:val="0"/>
        <w:autoSpaceDN w:val="0"/>
        <w:adjustRightInd w:val="0"/>
        <w:rPr>
          <w:rFonts w:ascii="Arial" w:hAnsi="Arial" w:cs="Arial"/>
          <w:color w:val="000000"/>
          <w:sz w:val="20"/>
          <w:szCs w:val="20"/>
        </w:rPr>
      </w:pPr>
      <w:r w:rsidRPr="0060327A">
        <w:rPr>
          <w:rFonts w:ascii="Arial" w:hAnsi="Arial" w:cs="Arial"/>
          <w:color w:val="000000"/>
          <w:sz w:val="20"/>
          <w:szCs w:val="20"/>
        </w:rPr>
        <w:t xml:space="preserve">Botulinum Toxin a neurotoxin produced by the bacterium Clostridium A, can relax the muscles on areas of the face which cause wrinkles associated with facial expressions. Treatment with </w:t>
      </w:r>
      <w:r w:rsidR="004F07C7">
        <w:rPr>
          <w:rFonts w:ascii="Arial" w:hAnsi="Arial" w:cs="Arial"/>
          <w:color w:val="000000"/>
          <w:sz w:val="20"/>
          <w:szCs w:val="20"/>
        </w:rPr>
        <w:t>botulinum toxin</w:t>
      </w:r>
      <w:r w:rsidRPr="0060327A">
        <w:rPr>
          <w:rFonts w:ascii="Arial" w:hAnsi="Arial" w:cs="Arial"/>
          <w:color w:val="000000"/>
          <w:sz w:val="20"/>
          <w:szCs w:val="20"/>
        </w:rPr>
        <w:t xml:space="preserve"> can cause our facial expression lines or winkles to essentially disappear. Areas most frequently treated are </w:t>
      </w:r>
      <w:r w:rsidR="004F07C7">
        <w:rPr>
          <w:rFonts w:ascii="Arial" w:hAnsi="Arial" w:cs="Arial"/>
          <w:color w:val="000000"/>
          <w:sz w:val="20"/>
          <w:szCs w:val="20"/>
        </w:rPr>
        <w:t xml:space="preserve">the </w:t>
      </w:r>
      <w:r w:rsidRPr="0060327A">
        <w:rPr>
          <w:rFonts w:ascii="Arial" w:hAnsi="Arial" w:cs="Arial"/>
          <w:color w:val="000000"/>
          <w:sz w:val="20"/>
          <w:szCs w:val="20"/>
        </w:rPr>
        <w:t xml:space="preserve">glabellar area of frown lines, located between the eyes; crow’s feet (lateral areas of the eyes); and forehead wrinkles. </w:t>
      </w:r>
    </w:p>
    <w:p w14:paraId="1D23BCF1" w14:textId="3AFACD63" w:rsidR="0060327A" w:rsidRPr="0060327A" w:rsidRDefault="004F07C7" w:rsidP="0060327A">
      <w:pPr>
        <w:autoSpaceDE w:val="0"/>
        <w:autoSpaceDN w:val="0"/>
        <w:adjustRightInd w:val="0"/>
        <w:rPr>
          <w:rFonts w:ascii="Arial" w:hAnsi="Arial" w:cs="Arial"/>
          <w:color w:val="000000"/>
          <w:sz w:val="20"/>
          <w:szCs w:val="20"/>
        </w:rPr>
      </w:pPr>
      <w:r>
        <w:rPr>
          <w:rFonts w:ascii="Arial" w:hAnsi="Arial" w:cs="Arial"/>
          <w:color w:val="000000"/>
          <w:sz w:val="20"/>
          <w:szCs w:val="20"/>
        </w:rPr>
        <w:t>Botulinum toxin</w:t>
      </w:r>
      <w:r w:rsidR="0060327A" w:rsidRPr="0060327A">
        <w:rPr>
          <w:rFonts w:ascii="Arial" w:hAnsi="Arial" w:cs="Arial"/>
          <w:color w:val="000000"/>
          <w:sz w:val="20"/>
          <w:szCs w:val="20"/>
        </w:rPr>
        <w:t xml:space="preserve"> is diluted to a very controlled solution and when injected into the muscles with a very thin needle, it is almost painless. </w:t>
      </w:r>
      <w:r w:rsidR="0060327A">
        <w:rPr>
          <w:rFonts w:ascii="Arial" w:hAnsi="Arial" w:cs="Arial"/>
          <w:color w:val="000000"/>
          <w:sz w:val="20"/>
          <w:szCs w:val="20"/>
        </w:rPr>
        <w:t>You</w:t>
      </w:r>
      <w:r w:rsidR="0060327A" w:rsidRPr="0060327A">
        <w:rPr>
          <w:rFonts w:ascii="Arial" w:hAnsi="Arial" w:cs="Arial"/>
          <w:color w:val="000000"/>
          <w:sz w:val="20"/>
          <w:szCs w:val="20"/>
        </w:rPr>
        <w:t xml:space="preserve"> may feel a slight burning sensation while the solution is being injected. The procedure takes about 15-20 minutes and the results last 3-5 months. With repeated treatments, the results may tend to last longer.</w:t>
      </w:r>
    </w:p>
    <w:p w14:paraId="3B5C215B" w14:textId="1AFE4E2F" w:rsidR="0060327A" w:rsidRPr="00E839AC" w:rsidRDefault="0060327A" w:rsidP="0060327A">
      <w:pPr>
        <w:autoSpaceDE w:val="0"/>
        <w:autoSpaceDN w:val="0"/>
        <w:adjustRightInd w:val="0"/>
        <w:rPr>
          <w:rFonts w:ascii="Arial" w:hAnsi="Arial" w:cs="Arial"/>
          <w:sz w:val="20"/>
          <w:szCs w:val="20"/>
        </w:rPr>
      </w:pPr>
      <w:r w:rsidRPr="00E839AC">
        <w:rPr>
          <w:rFonts w:ascii="Arial" w:hAnsi="Arial" w:cs="Arial"/>
          <w:sz w:val="20"/>
          <w:szCs w:val="20"/>
        </w:rPr>
        <w:t xml:space="preserve">Improvement of skin lesions and skin wrinkles may be accomplished by other treatments such as dermabrasion, laser treatment, or surgery to tighten loose skin. </w:t>
      </w:r>
    </w:p>
    <w:p w14:paraId="58786A76" w14:textId="77777777" w:rsidR="0060327A" w:rsidRPr="00E839AC" w:rsidRDefault="0060327A" w:rsidP="0060327A">
      <w:pPr>
        <w:autoSpaceDE w:val="0"/>
        <w:autoSpaceDN w:val="0"/>
        <w:adjustRightInd w:val="0"/>
        <w:rPr>
          <w:rFonts w:ascii="Arial" w:hAnsi="Arial" w:cs="Arial"/>
          <w:sz w:val="20"/>
          <w:szCs w:val="20"/>
        </w:rPr>
      </w:pPr>
      <w:r w:rsidRPr="00E839AC">
        <w:rPr>
          <w:rFonts w:ascii="Arial" w:hAnsi="Arial" w:cs="Arial"/>
          <w:b/>
          <w:bCs/>
          <w:sz w:val="20"/>
          <w:szCs w:val="20"/>
        </w:rPr>
        <w:t>PATIENTS WHO SHOULD NOT BE TREATED</w:t>
      </w:r>
    </w:p>
    <w:p w14:paraId="1E9918DF" w14:textId="3FDD9706" w:rsidR="0060327A" w:rsidRDefault="0060327A" w:rsidP="0060327A">
      <w:pPr>
        <w:autoSpaceDE w:val="0"/>
        <w:autoSpaceDN w:val="0"/>
        <w:adjustRightInd w:val="0"/>
        <w:rPr>
          <w:rFonts w:ascii="Arial" w:hAnsi="Arial" w:cs="Arial"/>
          <w:sz w:val="20"/>
          <w:szCs w:val="20"/>
        </w:rPr>
      </w:pPr>
      <w:r>
        <w:rPr>
          <w:rFonts w:ascii="Arial" w:hAnsi="Arial" w:cs="Arial"/>
          <w:sz w:val="20"/>
          <w:szCs w:val="20"/>
        </w:rPr>
        <w:t>Botulinum toxin injection</w:t>
      </w:r>
      <w:r w:rsidRPr="00E839AC">
        <w:rPr>
          <w:rFonts w:ascii="Arial" w:hAnsi="Arial" w:cs="Arial"/>
          <w:sz w:val="20"/>
          <w:szCs w:val="20"/>
        </w:rPr>
        <w:t xml:space="preserve"> SHOULD NOT be used on patients with active cold sores or warts, skin with open wounds, sunburn, excessively sensitive skin, dermatitis, or inflammatory rosacea in the area to be treated. Inform your medical professional if you have any history of herpes simplex. You should also not have </w:t>
      </w:r>
      <w:r>
        <w:rPr>
          <w:rFonts w:ascii="Arial" w:hAnsi="Arial" w:cs="Arial"/>
          <w:sz w:val="20"/>
          <w:szCs w:val="20"/>
        </w:rPr>
        <w:t>botulinum toxin injections</w:t>
      </w:r>
      <w:r w:rsidRPr="00E839AC">
        <w:rPr>
          <w:rFonts w:ascii="Arial" w:hAnsi="Arial" w:cs="Arial"/>
          <w:sz w:val="20"/>
          <w:szCs w:val="20"/>
        </w:rPr>
        <w:t xml:space="preserve"> if you have a history of allergies</w:t>
      </w:r>
      <w:r w:rsidR="008E673A">
        <w:rPr>
          <w:rFonts w:ascii="Arial" w:hAnsi="Arial" w:cs="Arial"/>
          <w:sz w:val="20"/>
          <w:szCs w:val="20"/>
        </w:rPr>
        <w:t xml:space="preserve"> to cow’s milk protein</w:t>
      </w:r>
      <w:r w:rsidRPr="00E839AC">
        <w:rPr>
          <w:rFonts w:ascii="Arial" w:hAnsi="Arial" w:cs="Arial"/>
          <w:sz w:val="20"/>
          <w:szCs w:val="20"/>
        </w:rPr>
        <w:t xml:space="preserve">, rashes, or other skin reactions, or may be sensitive to any of the components of this treatment. </w:t>
      </w:r>
      <w:r>
        <w:rPr>
          <w:rFonts w:ascii="Arial" w:hAnsi="Arial" w:cs="Arial"/>
          <w:sz w:val="20"/>
          <w:szCs w:val="20"/>
        </w:rPr>
        <w:t>Toxin injections</w:t>
      </w:r>
      <w:r w:rsidRPr="00E839AC">
        <w:rPr>
          <w:rFonts w:ascii="Arial" w:hAnsi="Arial" w:cs="Arial"/>
          <w:sz w:val="20"/>
          <w:szCs w:val="20"/>
        </w:rPr>
        <w:t xml:space="preserve"> </w:t>
      </w:r>
      <w:r>
        <w:rPr>
          <w:rFonts w:ascii="Arial" w:hAnsi="Arial" w:cs="Arial"/>
          <w:sz w:val="20"/>
          <w:szCs w:val="20"/>
        </w:rPr>
        <w:t>are</w:t>
      </w:r>
      <w:r w:rsidRPr="00E839AC">
        <w:rPr>
          <w:rFonts w:ascii="Arial" w:hAnsi="Arial" w:cs="Arial"/>
          <w:sz w:val="20"/>
          <w:szCs w:val="20"/>
        </w:rPr>
        <w:t xml:space="preserve"> also not recommended if you have received radiation therapy</w:t>
      </w:r>
      <w:r>
        <w:rPr>
          <w:rFonts w:ascii="Arial" w:hAnsi="Arial" w:cs="Arial"/>
          <w:sz w:val="20"/>
          <w:szCs w:val="20"/>
        </w:rPr>
        <w:t xml:space="preserve"> to the area in the last year</w:t>
      </w:r>
      <w:r w:rsidRPr="00E839AC">
        <w:rPr>
          <w:rFonts w:ascii="Arial" w:hAnsi="Arial" w:cs="Arial"/>
          <w:sz w:val="20"/>
          <w:szCs w:val="20"/>
        </w:rPr>
        <w:t xml:space="preserve">. </w:t>
      </w:r>
      <w:r w:rsidR="0019376D">
        <w:rPr>
          <w:rFonts w:ascii="Arial" w:hAnsi="Arial" w:cs="Arial"/>
          <w:sz w:val="20"/>
          <w:szCs w:val="20"/>
        </w:rPr>
        <w:t>Botulinum toxin</w:t>
      </w:r>
      <w:r w:rsidRPr="00E839AC">
        <w:rPr>
          <w:rFonts w:ascii="Arial" w:hAnsi="Arial" w:cs="Arial"/>
          <w:sz w:val="20"/>
          <w:szCs w:val="20"/>
        </w:rPr>
        <w:t xml:space="preserve"> should not be administered to pregnant or breastfeeding (lactating) women.</w:t>
      </w:r>
      <w:r w:rsidR="008E673A">
        <w:rPr>
          <w:rFonts w:ascii="Arial" w:hAnsi="Arial" w:cs="Arial"/>
          <w:sz w:val="20"/>
          <w:szCs w:val="20"/>
        </w:rPr>
        <w:t xml:space="preserve"> Other contraindications include diseases that affect your muscles and nerves (ALS and myasthenia gravis), diabetes, drooping eyelids, swallowing problems, and bleeding disorders. </w:t>
      </w:r>
      <w:r w:rsidR="00CC3123">
        <w:rPr>
          <w:rFonts w:ascii="Arial" w:hAnsi="Arial" w:cs="Arial"/>
          <w:sz w:val="20"/>
          <w:szCs w:val="20"/>
        </w:rPr>
        <w:t>Many antibiotics are also a contraindication for botulinum toxin injection</w:t>
      </w:r>
    </w:p>
    <w:p w14:paraId="725BDAFB" w14:textId="77777777" w:rsidR="0060327A" w:rsidRPr="00E839AC" w:rsidRDefault="0060327A" w:rsidP="0060327A">
      <w:pPr>
        <w:autoSpaceDE w:val="0"/>
        <w:autoSpaceDN w:val="0"/>
        <w:adjustRightInd w:val="0"/>
        <w:rPr>
          <w:rFonts w:ascii="Arial" w:hAnsi="Arial" w:cs="Arial"/>
          <w:sz w:val="20"/>
          <w:szCs w:val="20"/>
        </w:rPr>
      </w:pPr>
    </w:p>
    <w:p w14:paraId="48ECC352" w14:textId="77777777" w:rsidR="0060327A" w:rsidRPr="00E839AC" w:rsidRDefault="0060327A" w:rsidP="0060327A">
      <w:pPr>
        <w:autoSpaceDE w:val="0"/>
        <w:autoSpaceDN w:val="0"/>
        <w:adjustRightInd w:val="0"/>
        <w:rPr>
          <w:rFonts w:ascii="Arial" w:hAnsi="Arial" w:cs="Arial"/>
          <w:b/>
          <w:bCs/>
          <w:sz w:val="20"/>
          <w:szCs w:val="20"/>
        </w:rPr>
      </w:pPr>
      <w:r w:rsidRPr="00E839AC">
        <w:rPr>
          <w:rFonts w:ascii="Arial" w:hAnsi="Arial" w:cs="Arial"/>
          <w:b/>
          <w:bCs/>
          <w:sz w:val="20"/>
          <w:szCs w:val="20"/>
        </w:rPr>
        <w:t>Pre and Post Treatment Acknowledgement:</w:t>
      </w:r>
    </w:p>
    <w:p w14:paraId="3E0E0F9C" w14:textId="27529A23" w:rsidR="0060327A" w:rsidRPr="00E839AC" w:rsidRDefault="0060327A" w:rsidP="0060327A">
      <w:pPr>
        <w:autoSpaceDE w:val="0"/>
        <w:autoSpaceDN w:val="0"/>
        <w:adjustRightInd w:val="0"/>
        <w:rPr>
          <w:rFonts w:ascii="Arial" w:hAnsi="Arial" w:cs="Arial"/>
          <w:sz w:val="20"/>
          <w:szCs w:val="20"/>
        </w:rPr>
      </w:pPr>
      <w:r w:rsidRPr="00E839AC">
        <w:rPr>
          <w:rFonts w:ascii="Arial" w:hAnsi="Arial" w:cs="Arial"/>
          <w:b/>
          <w:bCs/>
          <w:sz w:val="20"/>
          <w:szCs w:val="20"/>
        </w:rPr>
        <w:t xml:space="preserve">ONE WEEK BEFORE YOUR </w:t>
      </w:r>
      <w:r w:rsidR="0019376D">
        <w:rPr>
          <w:rFonts w:ascii="Arial" w:hAnsi="Arial" w:cs="Arial"/>
          <w:b/>
          <w:bCs/>
          <w:sz w:val="20"/>
          <w:szCs w:val="20"/>
        </w:rPr>
        <w:t>BOTULINUM TOXIN INJECTIONS</w:t>
      </w:r>
      <w:r w:rsidRPr="00E839AC">
        <w:rPr>
          <w:rFonts w:ascii="Arial" w:hAnsi="Arial" w:cs="Arial"/>
          <w:sz w:val="20"/>
          <w:szCs w:val="20"/>
        </w:rPr>
        <w:t xml:space="preserve"> </w:t>
      </w:r>
    </w:p>
    <w:p w14:paraId="3C799FF3" w14:textId="77777777" w:rsidR="0060327A" w:rsidRPr="00E839AC" w:rsidRDefault="0060327A" w:rsidP="0060327A">
      <w:pPr>
        <w:autoSpaceDE w:val="0"/>
        <w:autoSpaceDN w:val="0"/>
        <w:adjustRightInd w:val="0"/>
        <w:rPr>
          <w:rFonts w:ascii="Arial" w:hAnsi="Arial" w:cs="Arial"/>
          <w:sz w:val="20"/>
          <w:szCs w:val="20"/>
        </w:rPr>
      </w:pPr>
      <w:r w:rsidRPr="00E839AC">
        <w:rPr>
          <w:rFonts w:ascii="Arial" w:hAnsi="Arial" w:cs="Arial"/>
          <w:sz w:val="20"/>
          <w:szCs w:val="20"/>
        </w:rPr>
        <w:t>Avoid these products and/or procedures in area(s) treated:</w:t>
      </w:r>
    </w:p>
    <w:p w14:paraId="20FA03AC" w14:textId="77777777" w:rsidR="0060327A" w:rsidRPr="00E839AC" w:rsidRDefault="0060327A" w:rsidP="0060327A">
      <w:pPr>
        <w:autoSpaceDE w:val="0"/>
        <w:autoSpaceDN w:val="0"/>
        <w:adjustRightInd w:val="0"/>
        <w:rPr>
          <w:rFonts w:ascii="Arial" w:hAnsi="Arial" w:cs="Arial"/>
          <w:sz w:val="20"/>
          <w:szCs w:val="20"/>
        </w:rPr>
      </w:pPr>
      <w:r w:rsidRPr="00E839AC">
        <w:rPr>
          <w:rFonts w:ascii="Arial" w:hAnsi="Arial" w:cs="Arial"/>
          <w:sz w:val="20"/>
          <w:szCs w:val="20"/>
        </w:rPr>
        <w:t>• Electrolysis</w:t>
      </w:r>
    </w:p>
    <w:p w14:paraId="326BA185" w14:textId="77777777" w:rsidR="0060327A" w:rsidRPr="00E839AC" w:rsidRDefault="0060327A" w:rsidP="0060327A">
      <w:pPr>
        <w:autoSpaceDE w:val="0"/>
        <w:autoSpaceDN w:val="0"/>
        <w:adjustRightInd w:val="0"/>
        <w:rPr>
          <w:rFonts w:ascii="Arial" w:hAnsi="Arial" w:cs="Arial"/>
          <w:sz w:val="20"/>
          <w:szCs w:val="20"/>
        </w:rPr>
      </w:pPr>
      <w:r w:rsidRPr="00E839AC">
        <w:rPr>
          <w:rFonts w:ascii="Arial" w:hAnsi="Arial" w:cs="Arial"/>
          <w:sz w:val="20"/>
          <w:szCs w:val="20"/>
        </w:rPr>
        <w:t>• Waxing</w:t>
      </w:r>
    </w:p>
    <w:p w14:paraId="66204275" w14:textId="77777777" w:rsidR="0060327A" w:rsidRPr="00E839AC" w:rsidRDefault="0060327A" w:rsidP="0060327A">
      <w:pPr>
        <w:autoSpaceDE w:val="0"/>
        <w:autoSpaceDN w:val="0"/>
        <w:adjustRightInd w:val="0"/>
        <w:rPr>
          <w:rFonts w:ascii="Arial" w:hAnsi="Arial" w:cs="Arial"/>
          <w:sz w:val="20"/>
          <w:szCs w:val="20"/>
        </w:rPr>
      </w:pPr>
      <w:r w:rsidRPr="00E839AC">
        <w:rPr>
          <w:rFonts w:ascii="Arial" w:hAnsi="Arial" w:cs="Arial"/>
          <w:sz w:val="20"/>
          <w:szCs w:val="20"/>
        </w:rPr>
        <w:t>• Depilatory Creams</w:t>
      </w:r>
    </w:p>
    <w:p w14:paraId="7EA265DB" w14:textId="77777777" w:rsidR="0060327A" w:rsidRPr="00E839AC" w:rsidRDefault="0060327A" w:rsidP="0060327A">
      <w:pPr>
        <w:autoSpaceDE w:val="0"/>
        <w:autoSpaceDN w:val="0"/>
        <w:adjustRightInd w:val="0"/>
        <w:rPr>
          <w:rFonts w:ascii="Arial" w:hAnsi="Arial" w:cs="Arial"/>
          <w:sz w:val="20"/>
          <w:szCs w:val="20"/>
        </w:rPr>
      </w:pPr>
      <w:r w:rsidRPr="00E839AC">
        <w:rPr>
          <w:rFonts w:ascii="Arial" w:hAnsi="Arial" w:cs="Arial"/>
          <w:sz w:val="20"/>
          <w:szCs w:val="20"/>
        </w:rPr>
        <w:t>• Laser Hair Removal</w:t>
      </w:r>
    </w:p>
    <w:p w14:paraId="372A7D38" w14:textId="1A0B1A01" w:rsidR="0060327A" w:rsidRPr="00E839AC" w:rsidRDefault="0060327A" w:rsidP="0060327A">
      <w:pPr>
        <w:autoSpaceDE w:val="0"/>
        <w:autoSpaceDN w:val="0"/>
        <w:adjustRightInd w:val="0"/>
        <w:rPr>
          <w:rFonts w:ascii="Arial" w:hAnsi="Arial" w:cs="Arial"/>
          <w:sz w:val="20"/>
          <w:szCs w:val="20"/>
        </w:rPr>
      </w:pPr>
      <w:r w:rsidRPr="00E839AC">
        <w:rPr>
          <w:rFonts w:ascii="Arial" w:hAnsi="Arial" w:cs="Arial"/>
          <w:sz w:val="20"/>
          <w:szCs w:val="20"/>
        </w:rPr>
        <w:t>• Patients who have had medical cosmetic facial treatments or procedures (</w:t>
      </w:r>
      <w:proofErr w:type="gramStart"/>
      <w:r w:rsidRPr="00E839AC">
        <w:rPr>
          <w:rFonts w:ascii="Arial" w:hAnsi="Arial" w:cs="Arial"/>
          <w:sz w:val="20"/>
          <w:szCs w:val="20"/>
        </w:rPr>
        <w:t>e.g.</w:t>
      </w:r>
      <w:proofErr w:type="gramEnd"/>
      <w:r w:rsidRPr="00E839AC">
        <w:rPr>
          <w:rFonts w:ascii="Arial" w:hAnsi="Arial" w:cs="Arial"/>
          <w:sz w:val="20"/>
          <w:szCs w:val="20"/>
        </w:rPr>
        <w:t xml:space="preserve"> laser therapy, surgical procedures, cosmetic filler, microdermabrasion, etc) should wait until skin sensitivity completely resolves before having a </w:t>
      </w:r>
      <w:r w:rsidR="0019376D">
        <w:rPr>
          <w:rFonts w:ascii="Arial" w:hAnsi="Arial" w:cs="Arial"/>
          <w:sz w:val="20"/>
          <w:szCs w:val="20"/>
        </w:rPr>
        <w:t>toxin injections</w:t>
      </w:r>
    </w:p>
    <w:p w14:paraId="74128E27" w14:textId="7860AB44" w:rsidR="0060327A" w:rsidRPr="00E839AC" w:rsidRDefault="0060327A" w:rsidP="0060327A">
      <w:pPr>
        <w:autoSpaceDE w:val="0"/>
        <w:autoSpaceDN w:val="0"/>
        <w:adjustRightInd w:val="0"/>
        <w:rPr>
          <w:rFonts w:ascii="Arial" w:hAnsi="Arial" w:cs="Arial"/>
          <w:sz w:val="20"/>
          <w:szCs w:val="20"/>
        </w:rPr>
      </w:pPr>
      <w:r w:rsidRPr="00E839AC">
        <w:rPr>
          <w:rFonts w:ascii="Arial" w:hAnsi="Arial" w:cs="Arial"/>
          <w:sz w:val="20"/>
          <w:szCs w:val="20"/>
        </w:rPr>
        <w:t xml:space="preserve">• Patients who have had botulinum toxin injections should wait until full effect of their treatment is seen before receiving </w:t>
      </w:r>
      <w:r w:rsidR="0019376D">
        <w:rPr>
          <w:rFonts w:ascii="Arial" w:hAnsi="Arial" w:cs="Arial"/>
          <w:sz w:val="20"/>
          <w:szCs w:val="20"/>
        </w:rPr>
        <w:t>additional treatments</w:t>
      </w:r>
    </w:p>
    <w:p w14:paraId="511BC8F2" w14:textId="476A614F" w:rsidR="0060327A" w:rsidRPr="00E839AC" w:rsidRDefault="0060327A" w:rsidP="0060327A">
      <w:pPr>
        <w:autoSpaceDE w:val="0"/>
        <w:autoSpaceDN w:val="0"/>
        <w:adjustRightInd w:val="0"/>
        <w:rPr>
          <w:rFonts w:ascii="Arial" w:hAnsi="Arial" w:cs="Arial"/>
          <w:sz w:val="20"/>
          <w:szCs w:val="20"/>
        </w:rPr>
      </w:pPr>
      <w:r w:rsidRPr="00E839AC">
        <w:rPr>
          <w:rFonts w:ascii="Arial" w:hAnsi="Arial" w:cs="Arial"/>
          <w:b/>
          <w:bCs/>
          <w:sz w:val="20"/>
          <w:szCs w:val="20"/>
        </w:rPr>
        <w:t xml:space="preserve">AFTER YOUR </w:t>
      </w:r>
      <w:r w:rsidR="0019376D">
        <w:rPr>
          <w:rFonts w:ascii="Arial" w:hAnsi="Arial" w:cs="Arial"/>
          <w:b/>
          <w:bCs/>
          <w:sz w:val="20"/>
          <w:szCs w:val="20"/>
        </w:rPr>
        <w:t>TOXIN INJECTIONS</w:t>
      </w:r>
    </w:p>
    <w:p w14:paraId="31F8C082" w14:textId="2FE9115C" w:rsidR="0060327A" w:rsidRPr="00E839AC" w:rsidRDefault="0060327A" w:rsidP="0060327A">
      <w:pPr>
        <w:autoSpaceDE w:val="0"/>
        <w:autoSpaceDN w:val="0"/>
        <w:adjustRightInd w:val="0"/>
        <w:rPr>
          <w:rFonts w:ascii="Arial" w:hAnsi="Arial" w:cs="Arial"/>
          <w:sz w:val="20"/>
          <w:szCs w:val="20"/>
        </w:rPr>
      </w:pPr>
      <w:r w:rsidRPr="00E839AC">
        <w:rPr>
          <w:rFonts w:ascii="Arial" w:hAnsi="Arial" w:cs="Arial"/>
          <w:sz w:val="20"/>
          <w:szCs w:val="20"/>
        </w:rPr>
        <w:t xml:space="preserve">It is crucial to the health of your skin and the success of your </w:t>
      </w:r>
      <w:r w:rsidR="0019376D">
        <w:rPr>
          <w:rFonts w:ascii="Arial" w:hAnsi="Arial" w:cs="Arial"/>
          <w:sz w:val="20"/>
          <w:szCs w:val="20"/>
        </w:rPr>
        <w:t xml:space="preserve">injection </w:t>
      </w:r>
      <w:r w:rsidRPr="00E839AC">
        <w:rPr>
          <w:rFonts w:ascii="Arial" w:hAnsi="Arial" w:cs="Arial"/>
          <w:sz w:val="20"/>
          <w:szCs w:val="20"/>
        </w:rPr>
        <w:t>that these guidelines be followed:</w:t>
      </w:r>
    </w:p>
    <w:p w14:paraId="2D8E333A" w14:textId="72191212" w:rsidR="008F7002" w:rsidRDefault="008F7002" w:rsidP="008F7002">
      <w:pPr>
        <w:autoSpaceDE w:val="0"/>
        <w:autoSpaceDN w:val="0"/>
        <w:adjustRightInd w:val="0"/>
        <w:rPr>
          <w:rFonts w:ascii="Arial" w:hAnsi="Arial" w:cs="Arial"/>
          <w:sz w:val="20"/>
          <w:szCs w:val="20"/>
        </w:rPr>
      </w:pPr>
      <w:r>
        <w:rPr>
          <w:rFonts w:ascii="Arial" w:hAnsi="Arial" w:cs="Arial"/>
          <w:sz w:val="20"/>
          <w:szCs w:val="20"/>
        </w:rPr>
        <w:t xml:space="preserve">1. </w:t>
      </w:r>
      <w:r w:rsidRPr="008F7002">
        <w:rPr>
          <w:rFonts w:ascii="Arial" w:hAnsi="Arial" w:cs="Arial"/>
          <w:sz w:val="20"/>
          <w:szCs w:val="20"/>
        </w:rPr>
        <w:t>Do not rub injection sites (this may cause migration of the toxin)</w:t>
      </w:r>
    </w:p>
    <w:p w14:paraId="30011468" w14:textId="7130EF8C" w:rsidR="008F7002" w:rsidRPr="008F7002" w:rsidRDefault="008F7002" w:rsidP="008F7002">
      <w:pPr>
        <w:autoSpaceDE w:val="0"/>
        <w:autoSpaceDN w:val="0"/>
        <w:adjustRightInd w:val="0"/>
        <w:rPr>
          <w:rFonts w:ascii="Arial" w:hAnsi="Arial" w:cs="Arial"/>
          <w:sz w:val="20"/>
          <w:szCs w:val="20"/>
        </w:rPr>
      </w:pPr>
      <w:r>
        <w:rPr>
          <w:rFonts w:ascii="Arial" w:hAnsi="Arial" w:cs="Arial"/>
          <w:sz w:val="20"/>
          <w:szCs w:val="20"/>
        </w:rPr>
        <w:t xml:space="preserve">2. </w:t>
      </w:r>
      <w:r w:rsidR="00B75E21">
        <w:rPr>
          <w:rFonts w:ascii="Arial" w:hAnsi="Arial" w:cs="Arial"/>
          <w:sz w:val="20"/>
          <w:szCs w:val="20"/>
        </w:rPr>
        <w:t xml:space="preserve">Avoid laying down for 4 hours after injection </w:t>
      </w:r>
      <w:r w:rsidR="002C049D">
        <w:rPr>
          <w:rFonts w:ascii="Arial" w:hAnsi="Arial" w:cs="Arial"/>
          <w:sz w:val="20"/>
          <w:szCs w:val="20"/>
        </w:rPr>
        <w:t xml:space="preserve"> </w:t>
      </w:r>
    </w:p>
    <w:p w14:paraId="3338FCAD" w14:textId="031C8A11" w:rsidR="0060327A" w:rsidRPr="00E839AC" w:rsidRDefault="002C049D" w:rsidP="0060327A">
      <w:pPr>
        <w:autoSpaceDE w:val="0"/>
        <w:autoSpaceDN w:val="0"/>
        <w:adjustRightInd w:val="0"/>
        <w:rPr>
          <w:rFonts w:ascii="Arial" w:hAnsi="Arial" w:cs="Arial"/>
          <w:sz w:val="20"/>
          <w:szCs w:val="20"/>
        </w:rPr>
      </w:pPr>
      <w:r>
        <w:rPr>
          <w:rFonts w:ascii="Arial" w:hAnsi="Arial" w:cs="Arial"/>
          <w:sz w:val="20"/>
          <w:szCs w:val="20"/>
        </w:rPr>
        <w:t xml:space="preserve">3. </w:t>
      </w:r>
      <w:r w:rsidR="0060327A" w:rsidRPr="00E839AC">
        <w:rPr>
          <w:rFonts w:ascii="Arial" w:hAnsi="Arial" w:cs="Arial"/>
          <w:sz w:val="20"/>
          <w:szCs w:val="20"/>
        </w:rPr>
        <w:t xml:space="preserve">Wait until the </w:t>
      </w:r>
      <w:r w:rsidR="008F7002">
        <w:rPr>
          <w:rFonts w:ascii="Arial" w:hAnsi="Arial" w:cs="Arial"/>
          <w:sz w:val="20"/>
          <w:szCs w:val="20"/>
        </w:rPr>
        <w:t>full effect of the treatment</w:t>
      </w:r>
      <w:r w:rsidR="0060327A" w:rsidRPr="00E839AC">
        <w:rPr>
          <w:rFonts w:ascii="Arial" w:hAnsi="Arial" w:cs="Arial"/>
          <w:sz w:val="20"/>
          <w:szCs w:val="20"/>
        </w:rPr>
        <w:t xml:space="preserve"> is complete before having ANY OTHER FACIAL</w:t>
      </w:r>
      <w:r>
        <w:rPr>
          <w:rFonts w:ascii="Arial" w:hAnsi="Arial" w:cs="Arial"/>
          <w:sz w:val="20"/>
          <w:szCs w:val="20"/>
        </w:rPr>
        <w:t xml:space="preserve"> </w:t>
      </w:r>
      <w:r w:rsidR="0060327A" w:rsidRPr="00E839AC">
        <w:rPr>
          <w:rFonts w:ascii="Arial" w:hAnsi="Arial" w:cs="Arial"/>
          <w:sz w:val="20"/>
          <w:szCs w:val="20"/>
        </w:rPr>
        <w:t>PROCEDURES including:</w:t>
      </w:r>
    </w:p>
    <w:p w14:paraId="2C425383" w14:textId="77777777" w:rsidR="0060327A" w:rsidRPr="00E839AC" w:rsidRDefault="0060327A" w:rsidP="0060327A">
      <w:pPr>
        <w:autoSpaceDE w:val="0"/>
        <w:autoSpaceDN w:val="0"/>
        <w:adjustRightInd w:val="0"/>
        <w:rPr>
          <w:rFonts w:ascii="Arial" w:hAnsi="Arial" w:cs="Arial"/>
          <w:sz w:val="20"/>
          <w:szCs w:val="20"/>
        </w:rPr>
      </w:pPr>
      <w:r w:rsidRPr="00E839AC">
        <w:rPr>
          <w:rFonts w:ascii="Arial" w:hAnsi="Arial" w:cs="Arial"/>
          <w:sz w:val="20"/>
          <w:szCs w:val="20"/>
        </w:rPr>
        <w:t>• Facials</w:t>
      </w:r>
    </w:p>
    <w:p w14:paraId="078A9A31" w14:textId="77777777" w:rsidR="0060327A" w:rsidRPr="00E839AC" w:rsidRDefault="0060327A" w:rsidP="0060327A">
      <w:pPr>
        <w:autoSpaceDE w:val="0"/>
        <w:autoSpaceDN w:val="0"/>
        <w:adjustRightInd w:val="0"/>
        <w:rPr>
          <w:rFonts w:ascii="Arial" w:hAnsi="Arial" w:cs="Arial"/>
          <w:sz w:val="20"/>
          <w:szCs w:val="20"/>
        </w:rPr>
      </w:pPr>
      <w:r w:rsidRPr="00E839AC">
        <w:rPr>
          <w:rFonts w:ascii="Arial" w:hAnsi="Arial" w:cs="Arial"/>
          <w:sz w:val="20"/>
          <w:szCs w:val="20"/>
        </w:rPr>
        <w:t>• Microdermabrasion</w:t>
      </w:r>
    </w:p>
    <w:p w14:paraId="6B49F5DB" w14:textId="77777777" w:rsidR="0060327A" w:rsidRPr="00E839AC" w:rsidRDefault="0060327A" w:rsidP="0060327A">
      <w:pPr>
        <w:autoSpaceDE w:val="0"/>
        <w:autoSpaceDN w:val="0"/>
        <w:adjustRightInd w:val="0"/>
        <w:rPr>
          <w:rFonts w:ascii="Arial" w:hAnsi="Arial" w:cs="Arial"/>
          <w:sz w:val="20"/>
          <w:szCs w:val="20"/>
        </w:rPr>
      </w:pPr>
      <w:r w:rsidRPr="00E839AC">
        <w:rPr>
          <w:rFonts w:ascii="Arial" w:hAnsi="Arial" w:cs="Arial"/>
          <w:sz w:val="20"/>
          <w:szCs w:val="20"/>
        </w:rPr>
        <w:t>• Laser treatments</w:t>
      </w:r>
    </w:p>
    <w:p w14:paraId="0F69CB45" w14:textId="77777777" w:rsidR="0060327A" w:rsidRPr="00E839AC" w:rsidRDefault="0060327A" w:rsidP="0060327A">
      <w:pPr>
        <w:autoSpaceDE w:val="0"/>
        <w:autoSpaceDN w:val="0"/>
        <w:adjustRightInd w:val="0"/>
        <w:rPr>
          <w:rFonts w:ascii="Arial" w:hAnsi="Arial" w:cs="Arial"/>
          <w:sz w:val="20"/>
          <w:szCs w:val="20"/>
        </w:rPr>
      </w:pPr>
      <w:r w:rsidRPr="00E839AC">
        <w:rPr>
          <w:rFonts w:ascii="Arial" w:hAnsi="Arial" w:cs="Arial"/>
          <w:sz w:val="20"/>
          <w:szCs w:val="20"/>
        </w:rPr>
        <w:t>• Laser hair removal</w:t>
      </w:r>
    </w:p>
    <w:p w14:paraId="68A7E184" w14:textId="3F4B0A5C" w:rsidR="0060327A" w:rsidRPr="00E839AC" w:rsidRDefault="0060327A" w:rsidP="0060327A">
      <w:pPr>
        <w:autoSpaceDE w:val="0"/>
        <w:autoSpaceDN w:val="0"/>
        <w:adjustRightInd w:val="0"/>
        <w:rPr>
          <w:rFonts w:ascii="Arial" w:hAnsi="Arial" w:cs="Arial"/>
          <w:sz w:val="20"/>
          <w:szCs w:val="20"/>
        </w:rPr>
      </w:pPr>
      <w:r w:rsidRPr="00E839AC">
        <w:rPr>
          <w:rFonts w:ascii="Arial" w:hAnsi="Arial" w:cs="Arial"/>
          <w:sz w:val="20"/>
          <w:szCs w:val="20"/>
        </w:rPr>
        <w:lastRenderedPageBreak/>
        <w:t xml:space="preserve">• </w:t>
      </w:r>
      <w:r w:rsidR="008F7002">
        <w:rPr>
          <w:rFonts w:ascii="Arial" w:hAnsi="Arial" w:cs="Arial"/>
          <w:sz w:val="20"/>
          <w:szCs w:val="20"/>
        </w:rPr>
        <w:t>Additional botulinum toxin</w:t>
      </w:r>
      <w:r w:rsidRPr="00E839AC">
        <w:rPr>
          <w:rFonts w:ascii="Arial" w:hAnsi="Arial" w:cs="Arial"/>
          <w:sz w:val="20"/>
          <w:szCs w:val="20"/>
        </w:rPr>
        <w:t xml:space="preserve"> injections</w:t>
      </w:r>
    </w:p>
    <w:p w14:paraId="0B8381CA" w14:textId="77777777" w:rsidR="0060327A" w:rsidRPr="00E839AC" w:rsidRDefault="0060327A" w:rsidP="0060327A">
      <w:pPr>
        <w:autoSpaceDE w:val="0"/>
        <w:autoSpaceDN w:val="0"/>
        <w:adjustRightInd w:val="0"/>
        <w:rPr>
          <w:rFonts w:ascii="Arial" w:hAnsi="Arial" w:cs="Arial"/>
          <w:sz w:val="20"/>
          <w:szCs w:val="20"/>
        </w:rPr>
      </w:pPr>
      <w:r w:rsidRPr="00E839AC">
        <w:rPr>
          <w:rFonts w:ascii="Arial" w:hAnsi="Arial" w:cs="Arial"/>
          <w:sz w:val="20"/>
          <w:szCs w:val="20"/>
        </w:rPr>
        <w:t>• Injectable fillers</w:t>
      </w:r>
    </w:p>
    <w:p w14:paraId="4F16C706" w14:textId="77777777" w:rsidR="0060327A" w:rsidRPr="00E839AC" w:rsidRDefault="0060327A" w:rsidP="0060327A">
      <w:pPr>
        <w:autoSpaceDE w:val="0"/>
        <w:autoSpaceDN w:val="0"/>
        <w:adjustRightInd w:val="0"/>
        <w:rPr>
          <w:rFonts w:ascii="Arial" w:hAnsi="Arial" w:cs="Arial"/>
          <w:sz w:val="20"/>
          <w:szCs w:val="20"/>
        </w:rPr>
      </w:pPr>
    </w:p>
    <w:p w14:paraId="37DE0433" w14:textId="77777777" w:rsidR="0060327A" w:rsidRPr="00E839AC" w:rsidRDefault="0060327A" w:rsidP="0060327A">
      <w:pPr>
        <w:autoSpaceDE w:val="0"/>
        <w:autoSpaceDN w:val="0"/>
        <w:adjustRightInd w:val="0"/>
        <w:rPr>
          <w:rFonts w:ascii="Arial" w:hAnsi="Arial" w:cs="Arial"/>
          <w:b/>
          <w:bCs/>
          <w:sz w:val="20"/>
          <w:szCs w:val="20"/>
        </w:rPr>
      </w:pPr>
      <w:r w:rsidRPr="00E839AC">
        <w:rPr>
          <w:rFonts w:ascii="Arial" w:hAnsi="Arial" w:cs="Arial"/>
          <w:b/>
          <w:bCs/>
          <w:sz w:val="20"/>
          <w:szCs w:val="20"/>
        </w:rPr>
        <w:t>Acknowledgement of Risks:</w:t>
      </w:r>
    </w:p>
    <w:p w14:paraId="5B53FC41" w14:textId="5E5CB0A8" w:rsidR="0060327A" w:rsidRPr="00E839AC" w:rsidRDefault="0060327A" w:rsidP="0060327A">
      <w:pPr>
        <w:autoSpaceDE w:val="0"/>
        <w:autoSpaceDN w:val="0"/>
        <w:adjustRightInd w:val="0"/>
        <w:rPr>
          <w:rFonts w:ascii="Arial" w:hAnsi="Arial" w:cs="Arial"/>
          <w:b/>
          <w:bCs/>
          <w:sz w:val="20"/>
          <w:szCs w:val="20"/>
        </w:rPr>
      </w:pPr>
      <w:r w:rsidRPr="00E839AC">
        <w:rPr>
          <w:rFonts w:ascii="Arial" w:hAnsi="Arial" w:cs="Arial"/>
          <w:b/>
          <w:bCs/>
          <w:sz w:val="20"/>
          <w:szCs w:val="20"/>
        </w:rPr>
        <w:t xml:space="preserve">RISKS OF </w:t>
      </w:r>
      <w:r w:rsidR="002C049D">
        <w:rPr>
          <w:rFonts w:ascii="Arial" w:hAnsi="Arial" w:cs="Arial"/>
          <w:b/>
          <w:bCs/>
          <w:sz w:val="20"/>
          <w:szCs w:val="20"/>
        </w:rPr>
        <w:t>BOTULINUM TOXIN INJECTION</w:t>
      </w:r>
    </w:p>
    <w:p w14:paraId="400140C0" w14:textId="659F7935" w:rsidR="0060327A" w:rsidRPr="00E839AC" w:rsidRDefault="0060327A" w:rsidP="0060327A">
      <w:pPr>
        <w:autoSpaceDE w:val="0"/>
        <w:autoSpaceDN w:val="0"/>
        <w:adjustRightInd w:val="0"/>
        <w:rPr>
          <w:rFonts w:ascii="Arial" w:hAnsi="Arial" w:cs="Arial"/>
          <w:sz w:val="20"/>
          <w:szCs w:val="20"/>
        </w:rPr>
      </w:pPr>
      <w:r w:rsidRPr="00E839AC">
        <w:rPr>
          <w:rFonts w:ascii="Arial" w:hAnsi="Arial" w:cs="Arial"/>
          <w:sz w:val="20"/>
          <w:szCs w:val="20"/>
        </w:rPr>
        <w:t xml:space="preserve">There are risks and complications associated with </w:t>
      </w:r>
      <w:r w:rsidR="002C049D">
        <w:rPr>
          <w:rFonts w:ascii="Arial" w:hAnsi="Arial" w:cs="Arial"/>
          <w:sz w:val="20"/>
          <w:szCs w:val="20"/>
        </w:rPr>
        <w:t>toxin injection</w:t>
      </w:r>
      <w:r w:rsidRPr="00E839AC">
        <w:rPr>
          <w:rFonts w:ascii="Arial" w:hAnsi="Arial" w:cs="Arial"/>
          <w:sz w:val="20"/>
          <w:szCs w:val="20"/>
        </w:rPr>
        <w:t>. An individual’s choice to undergo a surgical procedure is based on the comparison of the risk to potential benefit. Although most patients do not experience the following complications, you should discuss each of them with your medical professional to make sure you understand all possible consequences.</w:t>
      </w:r>
    </w:p>
    <w:p w14:paraId="4A72F47F" w14:textId="49CCF179" w:rsidR="008F7002" w:rsidRDefault="008F7002" w:rsidP="008F7002">
      <w:pPr>
        <w:autoSpaceDE w:val="0"/>
        <w:autoSpaceDN w:val="0"/>
        <w:adjustRightInd w:val="0"/>
        <w:rPr>
          <w:rFonts w:ascii="Arial" w:hAnsi="Arial" w:cs="Arial"/>
          <w:sz w:val="20"/>
          <w:szCs w:val="20"/>
        </w:rPr>
      </w:pPr>
      <w:r>
        <w:rPr>
          <w:rFonts w:ascii="Arial" w:hAnsi="Arial" w:cs="Arial"/>
          <w:sz w:val="20"/>
          <w:szCs w:val="20"/>
        </w:rPr>
        <w:t xml:space="preserve">1) </w:t>
      </w:r>
      <w:r w:rsidR="0060327A" w:rsidRPr="008F7002">
        <w:rPr>
          <w:rFonts w:ascii="Arial" w:hAnsi="Arial" w:cs="Arial"/>
          <w:sz w:val="20"/>
          <w:szCs w:val="20"/>
        </w:rPr>
        <w:t xml:space="preserve">Infection - Infection is unusual. Bacterial and viral infections can occur. If you have a history of Herpes simplex virus infections around the mouth, it is possible that an infection could recur following a </w:t>
      </w:r>
      <w:r w:rsidR="00CE43A8">
        <w:rPr>
          <w:rFonts w:ascii="Arial" w:hAnsi="Arial" w:cs="Arial"/>
          <w:sz w:val="20"/>
          <w:szCs w:val="20"/>
        </w:rPr>
        <w:t>botulinum toxin procedure</w:t>
      </w:r>
      <w:r w:rsidR="0060327A" w:rsidRPr="008F7002">
        <w:rPr>
          <w:rFonts w:ascii="Arial" w:hAnsi="Arial" w:cs="Arial"/>
          <w:sz w:val="20"/>
          <w:szCs w:val="20"/>
        </w:rPr>
        <w:t xml:space="preserve">. Specific medications must be prescribed prior to the </w:t>
      </w:r>
      <w:r w:rsidR="006568CB">
        <w:rPr>
          <w:rFonts w:ascii="Arial" w:hAnsi="Arial" w:cs="Arial"/>
          <w:sz w:val="20"/>
          <w:szCs w:val="20"/>
        </w:rPr>
        <w:t>botulinum injection</w:t>
      </w:r>
      <w:r w:rsidR="0060327A" w:rsidRPr="008F7002">
        <w:rPr>
          <w:rFonts w:ascii="Arial" w:hAnsi="Arial" w:cs="Arial"/>
          <w:sz w:val="20"/>
          <w:szCs w:val="20"/>
        </w:rPr>
        <w:t xml:space="preserve"> procedure to suppress an infection from this virus. Should an infection occur, treatment including antibiotics or additional surgery may be necessary.</w:t>
      </w:r>
    </w:p>
    <w:p w14:paraId="128662B5" w14:textId="71CB7639" w:rsidR="008F7002" w:rsidRDefault="008F7002" w:rsidP="008F7002">
      <w:pPr>
        <w:autoSpaceDE w:val="0"/>
        <w:autoSpaceDN w:val="0"/>
        <w:adjustRightInd w:val="0"/>
        <w:rPr>
          <w:rFonts w:ascii="Arial" w:hAnsi="Arial" w:cs="Arial"/>
          <w:sz w:val="20"/>
          <w:szCs w:val="20"/>
        </w:rPr>
      </w:pPr>
      <w:r>
        <w:rPr>
          <w:rFonts w:ascii="Arial" w:hAnsi="Arial" w:cs="Arial"/>
          <w:sz w:val="20"/>
          <w:szCs w:val="20"/>
        </w:rPr>
        <w:t>2) Bruising- The face is highly vascular. Bruising can be caused by the needling puncturing blood vessels.</w:t>
      </w:r>
      <w:r w:rsidR="005069C6">
        <w:rPr>
          <w:rFonts w:ascii="Arial" w:hAnsi="Arial" w:cs="Arial"/>
          <w:sz w:val="20"/>
          <w:szCs w:val="20"/>
        </w:rPr>
        <w:t xml:space="preserve"> </w:t>
      </w:r>
    </w:p>
    <w:p w14:paraId="4EBE5653" w14:textId="5DC4AE9B" w:rsidR="005069C6" w:rsidRPr="008F7002" w:rsidRDefault="005069C6" w:rsidP="008F7002">
      <w:pPr>
        <w:autoSpaceDE w:val="0"/>
        <w:autoSpaceDN w:val="0"/>
        <w:adjustRightInd w:val="0"/>
        <w:rPr>
          <w:rFonts w:ascii="Arial" w:hAnsi="Arial" w:cs="Arial"/>
          <w:sz w:val="20"/>
          <w:szCs w:val="20"/>
        </w:rPr>
      </w:pPr>
      <w:r>
        <w:rPr>
          <w:rFonts w:ascii="Arial" w:hAnsi="Arial" w:cs="Arial"/>
          <w:sz w:val="20"/>
          <w:szCs w:val="20"/>
        </w:rPr>
        <w:t>3) Asymmetry and Muscle Weakness- Migration of botulinum toxin can cause asymmetrical results such as ptosis or drooping of the eyes, abnormal shape of the mouth, or unintentional relaxation of untreated muscles.</w:t>
      </w:r>
    </w:p>
    <w:p w14:paraId="30B33B0B" w14:textId="3E7077FA" w:rsidR="0060327A" w:rsidRPr="00E839AC" w:rsidRDefault="0093466F" w:rsidP="0060327A">
      <w:pPr>
        <w:autoSpaceDE w:val="0"/>
        <w:autoSpaceDN w:val="0"/>
        <w:adjustRightInd w:val="0"/>
        <w:rPr>
          <w:rFonts w:ascii="Arial" w:hAnsi="Arial" w:cs="Arial"/>
          <w:sz w:val="20"/>
          <w:szCs w:val="20"/>
        </w:rPr>
      </w:pPr>
      <w:r>
        <w:rPr>
          <w:rFonts w:ascii="Arial" w:hAnsi="Arial" w:cs="Arial"/>
          <w:sz w:val="20"/>
          <w:szCs w:val="20"/>
        </w:rPr>
        <w:t>4</w:t>
      </w:r>
      <w:r w:rsidR="0060327A" w:rsidRPr="00E839AC">
        <w:rPr>
          <w:rFonts w:ascii="Arial" w:hAnsi="Arial" w:cs="Arial"/>
          <w:sz w:val="20"/>
          <w:szCs w:val="20"/>
        </w:rPr>
        <w:t>) Allergic Reactions - In rare cases, local allergies to tape, suture material, or topical preparations have been reported. Systemic reactions, which are more serious, may result from drugs used during surgery and prescription medicines. Allergic reactions may require additional treatment.</w:t>
      </w:r>
    </w:p>
    <w:p w14:paraId="28295539" w14:textId="74E6795E" w:rsidR="0060327A" w:rsidRPr="00E839AC" w:rsidRDefault="0093466F" w:rsidP="0060327A">
      <w:pPr>
        <w:autoSpaceDE w:val="0"/>
        <w:autoSpaceDN w:val="0"/>
        <w:adjustRightInd w:val="0"/>
        <w:rPr>
          <w:rFonts w:ascii="Arial" w:hAnsi="Arial" w:cs="Arial"/>
          <w:sz w:val="20"/>
          <w:szCs w:val="20"/>
        </w:rPr>
      </w:pPr>
      <w:r>
        <w:rPr>
          <w:rFonts w:ascii="Arial" w:hAnsi="Arial" w:cs="Arial"/>
          <w:sz w:val="20"/>
          <w:szCs w:val="20"/>
        </w:rPr>
        <w:t>5)</w:t>
      </w:r>
      <w:r w:rsidR="0060327A" w:rsidRPr="00E839AC">
        <w:rPr>
          <w:rFonts w:ascii="Arial" w:hAnsi="Arial" w:cs="Arial"/>
          <w:sz w:val="20"/>
          <w:szCs w:val="20"/>
        </w:rPr>
        <w:t xml:space="preserve"> Lack of Permanent Results </w:t>
      </w:r>
      <w:r>
        <w:rPr>
          <w:rFonts w:ascii="Arial" w:hAnsi="Arial" w:cs="Arial"/>
          <w:sz w:val="20"/>
          <w:szCs w:val="20"/>
        </w:rPr>
        <w:t>–</w:t>
      </w:r>
      <w:r w:rsidR="0060327A" w:rsidRPr="00E839AC">
        <w:rPr>
          <w:rFonts w:ascii="Arial" w:hAnsi="Arial" w:cs="Arial"/>
          <w:sz w:val="20"/>
          <w:szCs w:val="20"/>
        </w:rPr>
        <w:t xml:space="preserve"> </w:t>
      </w:r>
      <w:r>
        <w:rPr>
          <w:rFonts w:ascii="Arial" w:hAnsi="Arial" w:cs="Arial"/>
          <w:sz w:val="20"/>
          <w:szCs w:val="20"/>
        </w:rPr>
        <w:t>Toxin injection</w:t>
      </w:r>
      <w:r w:rsidR="0060327A" w:rsidRPr="00E839AC">
        <w:rPr>
          <w:rFonts w:ascii="Arial" w:hAnsi="Arial" w:cs="Arial"/>
          <w:sz w:val="20"/>
          <w:szCs w:val="20"/>
        </w:rPr>
        <w:t xml:space="preserve"> or other skin treatments may not completely improve or prevent future skin wrinkling. Neither technique can reverse the signs of skin aging. Additional surgical procedures may be necessary to further tighten loose skin. You may be required to continue with a skin care maintenance program.</w:t>
      </w:r>
    </w:p>
    <w:p w14:paraId="10AFBA30" w14:textId="1F5B6A23" w:rsidR="0060327A" w:rsidRPr="00E839AC" w:rsidRDefault="0093466F" w:rsidP="0060327A">
      <w:pPr>
        <w:autoSpaceDE w:val="0"/>
        <w:autoSpaceDN w:val="0"/>
        <w:adjustRightInd w:val="0"/>
        <w:rPr>
          <w:rFonts w:ascii="Arial" w:hAnsi="Arial" w:cs="Arial"/>
          <w:sz w:val="20"/>
          <w:szCs w:val="20"/>
        </w:rPr>
      </w:pPr>
      <w:r>
        <w:rPr>
          <w:rFonts w:ascii="Arial" w:hAnsi="Arial" w:cs="Arial"/>
          <w:sz w:val="20"/>
          <w:szCs w:val="20"/>
        </w:rPr>
        <w:t>6</w:t>
      </w:r>
      <w:r w:rsidR="0060327A" w:rsidRPr="00E839AC">
        <w:rPr>
          <w:rFonts w:ascii="Arial" w:hAnsi="Arial" w:cs="Arial"/>
          <w:sz w:val="20"/>
          <w:szCs w:val="20"/>
        </w:rPr>
        <w:t xml:space="preserve">) Additional Surgery - There are many variable conditions, which influence the long-term result of </w:t>
      </w:r>
      <w:r>
        <w:rPr>
          <w:rFonts w:ascii="Arial" w:hAnsi="Arial" w:cs="Arial"/>
          <w:sz w:val="20"/>
          <w:szCs w:val="20"/>
        </w:rPr>
        <w:t>botulinum toxin injection</w:t>
      </w:r>
      <w:r w:rsidR="0060327A" w:rsidRPr="00E839AC">
        <w:rPr>
          <w:rFonts w:ascii="Arial" w:hAnsi="Arial" w:cs="Arial"/>
          <w:sz w:val="20"/>
          <w:szCs w:val="20"/>
        </w:rPr>
        <w:t>. Even though risks and complications occur infrequently, the risks cited are the ones that are particularly associated with these procedures. Other complications and risks can occur but are even rarer. Should complications occur, additional surgery or other treatments may be necessary. The practice of medicine and surgery is not an exact science. Although good results are expected, there is no guarantee or warranty expressed or implied on the results that may be obtained.</w:t>
      </w:r>
    </w:p>
    <w:p w14:paraId="0FE9947F" w14:textId="772C65B3" w:rsidR="0060327A" w:rsidRDefault="0060327A" w:rsidP="0060327A">
      <w:pPr>
        <w:autoSpaceDE w:val="0"/>
        <w:autoSpaceDN w:val="0"/>
        <w:adjustRightInd w:val="0"/>
        <w:rPr>
          <w:rFonts w:ascii="Arial" w:hAnsi="Arial" w:cs="Arial"/>
          <w:sz w:val="20"/>
          <w:szCs w:val="20"/>
        </w:rPr>
      </w:pPr>
    </w:p>
    <w:p w14:paraId="7D4671B8" w14:textId="12859D0D" w:rsidR="006568CB" w:rsidRDefault="006568CB" w:rsidP="0060327A">
      <w:pPr>
        <w:autoSpaceDE w:val="0"/>
        <w:autoSpaceDN w:val="0"/>
        <w:adjustRightInd w:val="0"/>
        <w:rPr>
          <w:rFonts w:ascii="Arial" w:hAnsi="Arial" w:cs="Arial"/>
          <w:sz w:val="20"/>
          <w:szCs w:val="20"/>
        </w:rPr>
      </w:pPr>
    </w:p>
    <w:p w14:paraId="2AE6C348" w14:textId="71DE668A" w:rsidR="006568CB" w:rsidRDefault="006568CB" w:rsidP="0060327A">
      <w:pPr>
        <w:autoSpaceDE w:val="0"/>
        <w:autoSpaceDN w:val="0"/>
        <w:adjustRightInd w:val="0"/>
        <w:rPr>
          <w:rFonts w:ascii="Arial" w:hAnsi="Arial" w:cs="Arial"/>
          <w:sz w:val="20"/>
          <w:szCs w:val="20"/>
        </w:rPr>
      </w:pPr>
    </w:p>
    <w:p w14:paraId="7C109D9C" w14:textId="247B7604" w:rsidR="006568CB" w:rsidRDefault="006568CB" w:rsidP="0060327A">
      <w:pPr>
        <w:autoSpaceDE w:val="0"/>
        <w:autoSpaceDN w:val="0"/>
        <w:adjustRightInd w:val="0"/>
        <w:rPr>
          <w:rFonts w:ascii="Arial" w:hAnsi="Arial" w:cs="Arial"/>
          <w:sz w:val="20"/>
          <w:szCs w:val="20"/>
        </w:rPr>
      </w:pPr>
    </w:p>
    <w:p w14:paraId="2F6B332C" w14:textId="77777777" w:rsidR="006568CB" w:rsidRDefault="006568CB" w:rsidP="0060327A">
      <w:pPr>
        <w:autoSpaceDE w:val="0"/>
        <w:autoSpaceDN w:val="0"/>
        <w:adjustRightInd w:val="0"/>
        <w:rPr>
          <w:rFonts w:ascii="Arial" w:hAnsi="Arial" w:cs="Arial"/>
          <w:sz w:val="20"/>
          <w:szCs w:val="20"/>
        </w:rPr>
      </w:pPr>
    </w:p>
    <w:p w14:paraId="0EF28A8E" w14:textId="77777777" w:rsidR="0060327A" w:rsidRPr="00E839AC" w:rsidRDefault="0060327A" w:rsidP="0060327A">
      <w:pPr>
        <w:autoSpaceDE w:val="0"/>
        <w:autoSpaceDN w:val="0"/>
        <w:adjustRightInd w:val="0"/>
        <w:rPr>
          <w:rFonts w:ascii="Arial" w:hAnsi="Arial" w:cs="Arial"/>
          <w:sz w:val="20"/>
          <w:szCs w:val="20"/>
        </w:rPr>
      </w:pPr>
    </w:p>
    <w:p w14:paraId="3F7E77B7" w14:textId="77777777" w:rsidR="006568CB" w:rsidRDefault="006568CB">
      <w:pPr>
        <w:rPr>
          <w:rFonts w:ascii="Arial" w:hAnsi="Arial" w:cs="Arial"/>
          <w:color w:val="000000"/>
          <w:sz w:val="20"/>
          <w:szCs w:val="20"/>
        </w:rPr>
      </w:pPr>
      <w:r>
        <w:rPr>
          <w:rFonts w:ascii="Arial" w:hAnsi="Arial" w:cs="Arial"/>
          <w:color w:val="000000"/>
          <w:sz w:val="20"/>
          <w:szCs w:val="20"/>
        </w:rPr>
        <w:br w:type="page"/>
      </w:r>
    </w:p>
    <w:p w14:paraId="09BA28D4" w14:textId="3E96EFE8" w:rsidR="0060327A" w:rsidRPr="00E839AC" w:rsidRDefault="0060327A" w:rsidP="0060327A">
      <w:pPr>
        <w:autoSpaceDE w:val="0"/>
        <w:autoSpaceDN w:val="0"/>
        <w:adjustRightInd w:val="0"/>
        <w:rPr>
          <w:rFonts w:ascii="Arial" w:hAnsi="Arial" w:cs="Arial"/>
          <w:color w:val="000000"/>
          <w:sz w:val="20"/>
          <w:szCs w:val="20"/>
        </w:rPr>
      </w:pPr>
      <w:r w:rsidRPr="00E839AC">
        <w:rPr>
          <w:rFonts w:ascii="Arial" w:hAnsi="Arial" w:cs="Arial"/>
          <w:color w:val="000000"/>
          <w:sz w:val="20"/>
          <w:szCs w:val="20"/>
        </w:rPr>
        <w:lastRenderedPageBreak/>
        <w:t>______ The clinical procedure has been explained to me in detail by the physician and/or members of the physician’s staff.</w:t>
      </w:r>
    </w:p>
    <w:p w14:paraId="45BD0C2E" w14:textId="77777777" w:rsidR="0060327A" w:rsidRPr="00E839AC" w:rsidRDefault="0060327A" w:rsidP="0060327A">
      <w:pPr>
        <w:autoSpaceDE w:val="0"/>
        <w:autoSpaceDN w:val="0"/>
        <w:adjustRightInd w:val="0"/>
        <w:rPr>
          <w:rFonts w:ascii="Arial" w:hAnsi="Arial" w:cs="Arial"/>
          <w:color w:val="000000"/>
          <w:sz w:val="20"/>
          <w:szCs w:val="20"/>
        </w:rPr>
      </w:pPr>
    </w:p>
    <w:p w14:paraId="00891F46" w14:textId="77777777" w:rsidR="0060327A" w:rsidRPr="00E839AC" w:rsidRDefault="0060327A" w:rsidP="0060327A">
      <w:pPr>
        <w:autoSpaceDE w:val="0"/>
        <w:autoSpaceDN w:val="0"/>
        <w:adjustRightInd w:val="0"/>
        <w:rPr>
          <w:rFonts w:ascii="Arial" w:hAnsi="Arial" w:cs="Arial"/>
          <w:color w:val="000000"/>
          <w:sz w:val="20"/>
          <w:szCs w:val="20"/>
        </w:rPr>
      </w:pPr>
      <w:r w:rsidRPr="00E839AC">
        <w:rPr>
          <w:rFonts w:ascii="Arial" w:hAnsi="Arial" w:cs="Arial"/>
          <w:color w:val="000000"/>
          <w:sz w:val="20"/>
          <w:szCs w:val="20"/>
        </w:rPr>
        <w:t>______ I understand that the clinical procedure is a skin rejuvenation treatment and that I may need several administrations of clinical procedures to receive my best results.</w:t>
      </w:r>
    </w:p>
    <w:p w14:paraId="27817CC0" w14:textId="77777777" w:rsidR="0060327A" w:rsidRPr="00E839AC" w:rsidRDefault="0060327A" w:rsidP="0060327A">
      <w:pPr>
        <w:autoSpaceDE w:val="0"/>
        <w:autoSpaceDN w:val="0"/>
        <w:adjustRightInd w:val="0"/>
        <w:rPr>
          <w:rFonts w:ascii="Arial" w:hAnsi="Arial" w:cs="Arial"/>
          <w:color w:val="000000"/>
          <w:sz w:val="20"/>
          <w:szCs w:val="20"/>
        </w:rPr>
      </w:pPr>
    </w:p>
    <w:p w14:paraId="2D9B8DB2" w14:textId="77777777" w:rsidR="0060327A" w:rsidRPr="00E839AC" w:rsidRDefault="0060327A" w:rsidP="0060327A">
      <w:pPr>
        <w:autoSpaceDE w:val="0"/>
        <w:autoSpaceDN w:val="0"/>
        <w:adjustRightInd w:val="0"/>
        <w:rPr>
          <w:rFonts w:ascii="Arial" w:hAnsi="Arial" w:cs="Arial"/>
          <w:color w:val="000000"/>
          <w:sz w:val="20"/>
          <w:szCs w:val="20"/>
        </w:rPr>
      </w:pPr>
      <w:r w:rsidRPr="00E839AC">
        <w:rPr>
          <w:rFonts w:ascii="Arial" w:hAnsi="Arial" w:cs="Arial"/>
          <w:color w:val="000000"/>
          <w:sz w:val="20"/>
          <w:szCs w:val="20"/>
        </w:rPr>
        <w:t>______ I understand that for optimum results, a home treatment program is needed to enhance the results of clinical procedures.</w:t>
      </w:r>
    </w:p>
    <w:p w14:paraId="4397B0A1" w14:textId="77777777" w:rsidR="0060327A" w:rsidRPr="00E839AC" w:rsidRDefault="0060327A" w:rsidP="0060327A">
      <w:pPr>
        <w:autoSpaceDE w:val="0"/>
        <w:autoSpaceDN w:val="0"/>
        <w:adjustRightInd w:val="0"/>
        <w:rPr>
          <w:rFonts w:ascii="Arial" w:hAnsi="Arial" w:cs="Arial"/>
          <w:color w:val="000000"/>
          <w:sz w:val="20"/>
          <w:szCs w:val="20"/>
        </w:rPr>
      </w:pPr>
    </w:p>
    <w:p w14:paraId="2D5FF335" w14:textId="77777777" w:rsidR="0060327A" w:rsidRPr="00E839AC" w:rsidRDefault="0060327A" w:rsidP="0060327A">
      <w:pPr>
        <w:autoSpaceDE w:val="0"/>
        <w:autoSpaceDN w:val="0"/>
        <w:adjustRightInd w:val="0"/>
        <w:rPr>
          <w:rFonts w:ascii="Arial" w:hAnsi="Arial" w:cs="Arial"/>
          <w:color w:val="000000"/>
          <w:sz w:val="20"/>
          <w:szCs w:val="20"/>
        </w:rPr>
      </w:pPr>
      <w:r w:rsidRPr="00E839AC">
        <w:rPr>
          <w:rFonts w:ascii="Arial" w:hAnsi="Arial" w:cs="Arial"/>
          <w:color w:val="000000"/>
          <w:sz w:val="20"/>
          <w:szCs w:val="20"/>
        </w:rPr>
        <w:t>______ I understand that clinical procedures need not be administered by a physician. It is also my understanding that, in addition to receiving formal training, any non-physician (i.e.</w:t>
      </w:r>
      <w:r>
        <w:rPr>
          <w:rFonts w:ascii="Arial" w:hAnsi="Arial" w:cs="Arial"/>
          <w:color w:val="000000"/>
          <w:sz w:val="20"/>
          <w:szCs w:val="20"/>
        </w:rPr>
        <w:t>,</w:t>
      </w:r>
      <w:r w:rsidRPr="00E839AC">
        <w:rPr>
          <w:rFonts w:ascii="Arial" w:hAnsi="Arial" w:cs="Arial"/>
          <w:color w:val="000000"/>
          <w:sz w:val="20"/>
          <w:szCs w:val="20"/>
        </w:rPr>
        <w:t xml:space="preserve"> RN</w:t>
      </w:r>
      <w:r>
        <w:rPr>
          <w:rFonts w:ascii="Arial" w:hAnsi="Arial" w:cs="Arial"/>
          <w:color w:val="000000"/>
          <w:sz w:val="20"/>
          <w:szCs w:val="20"/>
        </w:rPr>
        <w:t xml:space="preserve"> </w:t>
      </w:r>
      <w:r w:rsidRPr="00E839AC">
        <w:rPr>
          <w:rFonts w:ascii="Arial" w:hAnsi="Arial" w:cs="Arial"/>
          <w:color w:val="000000"/>
          <w:sz w:val="20"/>
          <w:szCs w:val="20"/>
        </w:rPr>
        <w:t>or aesthetician) who administers clinical procedures has had his/her skills reviewed and endorsed by the supervising physician.</w:t>
      </w:r>
    </w:p>
    <w:p w14:paraId="55020AD3" w14:textId="77777777" w:rsidR="0060327A" w:rsidRPr="00E839AC" w:rsidRDefault="0060327A" w:rsidP="0060327A">
      <w:pPr>
        <w:autoSpaceDE w:val="0"/>
        <w:autoSpaceDN w:val="0"/>
        <w:adjustRightInd w:val="0"/>
        <w:rPr>
          <w:rFonts w:ascii="Times New Roman" w:hAnsi="Times New Roman" w:cs="Times New Roman"/>
          <w:sz w:val="20"/>
          <w:szCs w:val="20"/>
        </w:rPr>
      </w:pPr>
    </w:p>
    <w:p w14:paraId="4A6620EF" w14:textId="058FC2AF" w:rsidR="0060327A" w:rsidRDefault="0060327A" w:rsidP="0060327A">
      <w:pPr>
        <w:autoSpaceDE w:val="0"/>
        <w:autoSpaceDN w:val="0"/>
        <w:adjustRightInd w:val="0"/>
        <w:rPr>
          <w:rFonts w:ascii="Arial" w:hAnsi="Arial" w:cs="Arial"/>
          <w:sz w:val="20"/>
          <w:szCs w:val="20"/>
        </w:rPr>
      </w:pPr>
      <w:r w:rsidRPr="00E839AC">
        <w:rPr>
          <w:rFonts w:ascii="Arial" w:hAnsi="Arial" w:cs="Arial"/>
          <w:sz w:val="20"/>
          <w:szCs w:val="20"/>
        </w:rPr>
        <w:t xml:space="preserve">By signing below, I have read and understand the above paragraphs and realize that </w:t>
      </w:r>
      <w:r w:rsidR="006568CB">
        <w:rPr>
          <w:rFonts w:ascii="Arial" w:hAnsi="Arial" w:cs="Arial"/>
          <w:sz w:val="20"/>
          <w:szCs w:val="20"/>
        </w:rPr>
        <w:t>botulinum toxin injection</w:t>
      </w:r>
      <w:r w:rsidRPr="00E839AC">
        <w:rPr>
          <w:rFonts w:ascii="Arial" w:hAnsi="Arial" w:cs="Arial"/>
          <w:sz w:val="20"/>
          <w:szCs w:val="20"/>
        </w:rPr>
        <w:t xml:space="preserve"> carries with it certain serious risks. All my questions regarding this consent have been answered fully and to my satisfaction, and I fully understand the risks involved. I also state that I read, speak, and write English.</w:t>
      </w:r>
    </w:p>
    <w:p w14:paraId="4B0A5A53" w14:textId="77777777" w:rsidR="0060327A" w:rsidRPr="00E839AC" w:rsidRDefault="0060327A" w:rsidP="0060327A">
      <w:pPr>
        <w:autoSpaceDE w:val="0"/>
        <w:autoSpaceDN w:val="0"/>
        <w:adjustRightInd w:val="0"/>
        <w:rPr>
          <w:rFonts w:ascii="Arial" w:hAnsi="Arial" w:cs="Arial"/>
          <w:sz w:val="20"/>
          <w:szCs w:val="20"/>
        </w:rPr>
      </w:pPr>
    </w:p>
    <w:p w14:paraId="6737F266" w14:textId="77777777" w:rsidR="0060327A" w:rsidRPr="00E839AC" w:rsidRDefault="0060327A" w:rsidP="0060327A">
      <w:pPr>
        <w:autoSpaceDE w:val="0"/>
        <w:autoSpaceDN w:val="0"/>
        <w:adjustRightInd w:val="0"/>
        <w:rPr>
          <w:rFonts w:ascii="Arial" w:hAnsi="Arial" w:cs="Arial"/>
          <w:sz w:val="20"/>
          <w:szCs w:val="20"/>
        </w:rPr>
      </w:pPr>
    </w:p>
    <w:p w14:paraId="685B217F" w14:textId="77777777" w:rsidR="0060327A" w:rsidRPr="00E839AC" w:rsidRDefault="0060327A" w:rsidP="0060327A">
      <w:pPr>
        <w:autoSpaceDE w:val="0"/>
        <w:autoSpaceDN w:val="0"/>
        <w:adjustRightInd w:val="0"/>
        <w:rPr>
          <w:rFonts w:ascii="Arial" w:hAnsi="Arial" w:cs="Arial"/>
          <w:sz w:val="20"/>
          <w:szCs w:val="20"/>
        </w:rPr>
      </w:pPr>
      <w:r w:rsidRPr="00E839AC">
        <w:rPr>
          <w:rFonts w:ascii="Arial" w:hAnsi="Arial" w:cs="Arial"/>
          <w:noProof/>
          <w:sz w:val="20"/>
          <w:szCs w:val="20"/>
        </w:rPr>
        <mc:AlternateContent>
          <mc:Choice Requires="wps">
            <w:drawing>
              <wp:anchor distT="0" distB="0" distL="114300" distR="114300" simplePos="0" relativeHeight="251662336" behindDoc="0" locked="0" layoutInCell="1" allowOverlap="1" wp14:anchorId="6DEF3F3A" wp14:editId="0E599074">
                <wp:simplePos x="0" y="0"/>
                <wp:positionH relativeFrom="column">
                  <wp:posOffset>0</wp:posOffset>
                </wp:positionH>
                <wp:positionV relativeFrom="paragraph">
                  <wp:posOffset>144838</wp:posOffset>
                </wp:positionV>
                <wp:extent cx="5652655" cy="0"/>
                <wp:effectExtent l="0" t="12700" r="24765" b="12700"/>
                <wp:wrapNone/>
                <wp:docPr id="6" name="Straight Connector 6"/>
                <wp:cNvGraphicFramePr/>
                <a:graphic xmlns:a="http://schemas.openxmlformats.org/drawingml/2006/main">
                  <a:graphicData uri="http://schemas.microsoft.com/office/word/2010/wordprocessingShape">
                    <wps:wsp>
                      <wps:cNvCnPr/>
                      <wps:spPr>
                        <a:xfrm flipV="1">
                          <a:off x="0" y="0"/>
                          <a:ext cx="565265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D5EF18" id="Straight Connector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4pt" to="445.1pt,1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" strokecolor="black [3200]" strokeweight="1.5pt">
                <v:stroke joinstyle="miter"/>
              </v:line>
            </w:pict>
          </mc:Fallback>
        </mc:AlternateContent>
      </w:r>
      <w:r w:rsidRPr="00E839AC">
        <w:rPr>
          <w:rFonts w:ascii="Arial" w:hAnsi="Arial" w:cs="Arial"/>
          <w:sz w:val="20"/>
          <w:szCs w:val="20"/>
        </w:rPr>
        <w:t>Patient’s Signature:</w:t>
      </w:r>
      <w:r w:rsidRPr="00E839AC">
        <w:rPr>
          <w:rFonts w:ascii="Arial" w:hAnsi="Arial" w:cs="Arial"/>
          <w:sz w:val="20"/>
          <w:szCs w:val="20"/>
        </w:rPr>
        <w:tab/>
      </w:r>
      <w:r w:rsidRPr="00E839AC">
        <w:rPr>
          <w:rFonts w:ascii="Arial" w:hAnsi="Arial" w:cs="Arial"/>
          <w:sz w:val="20"/>
          <w:szCs w:val="20"/>
        </w:rPr>
        <w:tab/>
      </w:r>
      <w:r w:rsidRPr="00E839AC">
        <w:rPr>
          <w:rFonts w:ascii="Arial" w:hAnsi="Arial" w:cs="Arial"/>
          <w:sz w:val="20"/>
          <w:szCs w:val="20"/>
        </w:rPr>
        <w:tab/>
      </w:r>
      <w:r w:rsidRPr="00E839AC">
        <w:rPr>
          <w:rFonts w:ascii="Arial" w:hAnsi="Arial" w:cs="Arial"/>
          <w:sz w:val="20"/>
          <w:szCs w:val="20"/>
        </w:rPr>
        <w:tab/>
      </w:r>
      <w:r w:rsidRPr="00E839AC">
        <w:rPr>
          <w:rFonts w:ascii="Arial" w:hAnsi="Arial" w:cs="Arial"/>
          <w:sz w:val="20"/>
          <w:szCs w:val="20"/>
        </w:rPr>
        <w:tab/>
      </w:r>
      <w:r w:rsidRPr="00E839AC">
        <w:rPr>
          <w:rFonts w:ascii="Arial" w:hAnsi="Arial" w:cs="Arial"/>
          <w:sz w:val="20"/>
          <w:szCs w:val="20"/>
        </w:rPr>
        <w:tab/>
      </w:r>
      <w:r w:rsidRPr="00E839AC">
        <w:rPr>
          <w:rFonts w:ascii="Arial" w:hAnsi="Arial" w:cs="Arial"/>
          <w:sz w:val="20"/>
          <w:szCs w:val="20"/>
        </w:rPr>
        <w:tab/>
        <w:t>Date:</w:t>
      </w:r>
    </w:p>
    <w:p w14:paraId="0B20FB4D" w14:textId="77777777" w:rsidR="0060327A" w:rsidRPr="00E839AC" w:rsidRDefault="0060327A" w:rsidP="0060327A">
      <w:pPr>
        <w:autoSpaceDE w:val="0"/>
        <w:autoSpaceDN w:val="0"/>
        <w:adjustRightInd w:val="0"/>
        <w:rPr>
          <w:rFonts w:ascii="Arial" w:hAnsi="Arial" w:cs="Arial"/>
          <w:sz w:val="20"/>
          <w:szCs w:val="20"/>
        </w:rPr>
      </w:pPr>
    </w:p>
    <w:p w14:paraId="0B557D9C" w14:textId="77777777" w:rsidR="0060327A" w:rsidRPr="00E839AC" w:rsidRDefault="0060327A" w:rsidP="0060327A">
      <w:pPr>
        <w:autoSpaceDE w:val="0"/>
        <w:autoSpaceDN w:val="0"/>
        <w:adjustRightInd w:val="0"/>
        <w:rPr>
          <w:rFonts w:ascii="Arial" w:hAnsi="Arial" w:cs="Arial"/>
          <w:sz w:val="20"/>
          <w:szCs w:val="20"/>
        </w:rPr>
      </w:pPr>
    </w:p>
    <w:p w14:paraId="69C08BD5" w14:textId="77777777" w:rsidR="0060327A" w:rsidRPr="00E839AC" w:rsidRDefault="0060327A" w:rsidP="0060327A">
      <w:pPr>
        <w:autoSpaceDE w:val="0"/>
        <w:autoSpaceDN w:val="0"/>
        <w:adjustRightInd w:val="0"/>
        <w:rPr>
          <w:rFonts w:ascii="Arial" w:hAnsi="Arial" w:cs="Arial"/>
          <w:sz w:val="20"/>
          <w:szCs w:val="20"/>
        </w:rPr>
      </w:pPr>
      <w:r w:rsidRPr="00E839AC">
        <w:rPr>
          <w:rFonts w:ascii="Arial" w:hAnsi="Arial" w:cs="Arial"/>
          <w:noProof/>
          <w:sz w:val="20"/>
          <w:szCs w:val="20"/>
        </w:rPr>
        <mc:AlternateContent>
          <mc:Choice Requires="wps">
            <w:drawing>
              <wp:anchor distT="0" distB="0" distL="114300" distR="114300" simplePos="0" relativeHeight="251660288" behindDoc="0" locked="0" layoutInCell="1" allowOverlap="1" wp14:anchorId="1D0779B3" wp14:editId="42D48D69">
                <wp:simplePos x="0" y="0"/>
                <wp:positionH relativeFrom="column">
                  <wp:posOffset>0</wp:posOffset>
                </wp:positionH>
                <wp:positionV relativeFrom="paragraph">
                  <wp:posOffset>138488</wp:posOffset>
                </wp:positionV>
                <wp:extent cx="5652655" cy="0"/>
                <wp:effectExtent l="0" t="12700" r="24765" b="12700"/>
                <wp:wrapNone/>
                <wp:docPr id="4" name="Straight Connector 4"/>
                <wp:cNvGraphicFramePr/>
                <a:graphic xmlns:a="http://schemas.openxmlformats.org/drawingml/2006/main">
                  <a:graphicData uri="http://schemas.microsoft.com/office/word/2010/wordprocessingShape">
                    <wps:wsp>
                      <wps:cNvCnPr/>
                      <wps:spPr>
                        <a:xfrm flipV="1">
                          <a:off x="0" y="0"/>
                          <a:ext cx="565265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85FF1C"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9pt" to="445.1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" strokecolor="black [3200]" strokeweight="1.5pt">
                <v:stroke joinstyle="miter"/>
              </v:line>
            </w:pict>
          </mc:Fallback>
        </mc:AlternateContent>
      </w:r>
      <w:r>
        <w:rPr>
          <w:rFonts w:ascii="Arial" w:hAnsi="Arial" w:cs="Arial"/>
          <w:sz w:val="20"/>
          <w:szCs w:val="20"/>
        </w:rPr>
        <w:t>Parent/Guardian’s</w:t>
      </w:r>
      <w:r w:rsidRPr="00E839AC">
        <w:rPr>
          <w:rFonts w:ascii="Arial" w:hAnsi="Arial" w:cs="Arial"/>
          <w:sz w:val="20"/>
          <w:szCs w:val="20"/>
        </w:rPr>
        <w:t xml:space="preserve"> Signature</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E839AC">
        <w:rPr>
          <w:rFonts w:ascii="Arial" w:hAnsi="Arial" w:cs="Arial"/>
          <w:sz w:val="20"/>
          <w:szCs w:val="20"/>
        </w:rPr>
        <w:tab/>
      </w:r>
      <w:r w:rsidRPr="00E839AC">
        <w:rPr>
          <w:rFonts w:ascii="Arial" w:hAnsi="Arial" w:cs="Arial"/>
          <w:sz w:val="20"/>
          <w:szCs w:val="20"/>
        </w:rPr>
        <w:tab/>
      </w:r>
      <w:r w:rsidRPr="00E839AC">
        <w:rPr>
          <w:rFonts w:ascii="Arial" w:hAnsi="Arial" w:cs="Arial"/>
          <w:sz w:val="20"/>
          <w:szCs w:val="20"/>
        </w:rPr>
        <w:tab/>
      </w:r>
      <w:r w:rsidRPr="00E839AC">
        <w:rPr>
          <w:rFonts w:ascii="Arial" w:hAnsi="Arial" w:cs="Arial"/>
          <w:sz w:val="20"/>
          <w:szCs w:val="20"/>
        </w:rPr>
        <w:tab/>
        <w:t>Date:</w:t>
      </w:r>
    </w:p>
    <w:p w14:paraId="1AC15322" w14:textId="77777777" w:rsidR="0060327A" w:rsidRPr="00E839AC" w:rsidRDefault="0060327A" w:rsidP="0060327A">
      <w:pPr>
        <w:autoSpaceDE w:val="0"/>
        <w:autoSpaceDN w:val="0"/>
        <w:adjustRightInd w:val="0"/>
        <w:rPr>
          <w:rFonts w:ascii="Arial" w:hAnsi="Arial" w:cs="Arial"/>
          <w:sz w:val="20"/>
          <w:szCs w:val="20"/>
        </w:rPr>
      </w:pPr>
    </w:p>
    <w:p w14:paraId="059EF049" w14:textId="77777777" w:rsidR="0060327A" w:rsidRPr="00E839AC" w:rsidRDefault="0060327A" w:rsidP="0060327A">
      <w:pPr>
        <w:autoSpaceDE w:val="0"/>
        <w:autoSpaceDN w:val="0"/>
        <w:adjustRightInd w:val="0"/>
        <w:rPr>
          <w:rFonts w:ascii="Arial" w:hAnsi="Arial" w:cs="Arial"/>
          <w:sz w:val="20"/>
          <w:szCs w:val="20"/>
        </w:rPr>
      </w:pPr>
    </w:p>
    <w:p w14:paraId="3D74C516" w14:textId="77777777" w:rsidR="0060327A" w:rsidRPr="00E839AC" w:rsidRDefault="0060327A" w:rsidP="0060327A">
      <w:pPr>
        <w:rPr>
          <w:rFonts w:ascii="Arial" w:hAnsi="Arial" w:cs="Arial"/>
          <w:sz w:val="20"/>
          <w:szCs w:val="20"/>
        </w:rPr>
      </w:pPr>
      <w:r w:rsidRPr="00E839AC">
        <w:rPr>
          <w:rFonts w:ascii="Arial" w:hAnsi="Arial" w:cs="Arial"/>
          <w:noProof/>
          <w:sz w:val="20"/>
          <w:szCs w:val="20"/>
        </w:rPr>
        <mc:AlternateContent>
          <mc:Choice Requires="wps">
            <w:drawing>
              <wp:anchor distT="0" distB="0" distL="114300" distR="114300" simplePos="0" relativeHeight="251661312" behindDoc="0" locked="0" layoutInCell="1" allowOverlap="1" wp14:anchorId="6F41D6A0" wp14:editId="4BD39E07">
                <wp:simplePos x="0" y="0"/>
                <wp:positionH relativeFrom="column">
                  <wp:posOffset>0</wp:posOffset>
                </wp:positionH>
                <wp:positionV relativeFrom="paragraph">
                  <wp:posOffset>135313</wp:posOffset>
                </wp:positionV>
                <wp:extent cx="5652655" cy="0"/>
                <wp:effectExtent l="0" t="12700" r="24765" b="12700"/>
                <wp:wrapNone/>
                <wp:docPr id="5" name="Straight Connector 5"/>
                <wp:cNvGraphicFramePr/>
                <a:graphic xmlns:a="http://schemas.openxmlformats.org/drawingml/2006/main">
                  <a:graphicData uri="http://schemas.microsoft.com/office/word/2010/wordprocessingShape">
                    <wps:wsp>
                      <wps:cNvCnPr/>
                      <wps:spPr>
                        <a:xfrm flipV="1">
                          <a:off x="0" y="0"/>
                          <a:ext cx="565265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E2D13E"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65pt" to="445.1pt,1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" strokecolor="black [3200]" strokeweight="1.5pt">
                <v:stroke joinstyle="miter"/>
              </v:line>
            </w:pict>
          </mc:Fallback>
        </mc:AlternateContent>
      </w:r>
      <w:r>
        <w:rPr>
          <w:rFonts w:ascii="Arial" w:hAnsi="Arial" w:cs="Arial"/>
          <w:sz w:val="20"/>
          <w:szCs w:val="20"/>
        </w:rPr>
        <w:t>Provider</w:t>
      </w:r>
      <w:r w:rsidRPr="00E839AC">
        <w:rPr>
          <w:rFonts w:ascii="Arial" w:hAnsi="Arial" w:cs="Arial"/>
          <w:sz w:val="20"/>
          <w:szCs w:val="20"/>
        </w:rPr>
        <w:t xml:space="preserve">’s Signature: </w:t>
      </w:r>
      <w:r w:rsidRPr="00E839AC">
        <w:rPr>
          <w:rFonts w:ascii="Arial" w:hAnsi="Arial" w:cs="Arial"/>
          <w:sz w:val="20"/>
          <w:szCs w:val="20"/>
        </w:rPr>
        <w:tab/>
      </w:r>
      <w:r w:rsidRPr="00E839AC">
        <w:rPr>
          <w:rFonts w:ascii="Arial" w:hAnsi="Arial" w:cs="Arial"/>
          <w:sz w:val="20"/>
          <w:szCs w:val="20"/>
        </w:rPr>
        <w:tab/>
      </w:r>
      <w:r w:rsidRPr="00E839AC">
        <w:rPr>
          <w:rFonts w:ascii="Arial" w:hAnsi="Arial" w:cs="Arial"/>
          <w:sz w:val="20"/>
          <w:szCs w:val="20"/>
        </w:rPr>
        <w:tab/>
      </w:r>
      <w:r w:rsidRPr="00E839AC">
        <w:rPr>
          <w:rFonts w:ascii="Arial" w:hAnsi="Arial" w:cs="Arial"/>
          <w:sz w:val="20"/>
          <w:szCs w:val="20"/>
        </w:rPr>
        <w:tab/>
      </w:r>
      <w:r w:rsidRPr="00E839AC">
        <w:rPr>
          <w:rFonts w:ascii="Arial" w:hAnsi="Arial" w:cs="Arial"/>
          <w:sz w:val="20"/>
          <w:szCs w:val="20"/>
        </w:rPr>
        <w:tab/>
      </w:r>
      <w:r w:rsidRPr="00E839AC">
        <w:rPr>
          <w:rFonts w:ascii="Arial" w:hAnsi="Arial" w:cs="Arial"/>
          <w:sz w:val="20"/>
          <w:szCs w:val="20"/>
        </w:rPr>
        <w:tab/>
      </w:r>
      <w:r w:rsidRPr="00E839AC">
        <w:rPr>
          <w:rFonts w:ascii="Arial" w:hAnsi="Arial" w:cs="Arial"/>
          <w:sz w:val="20"/>
          <w:szCs w:val="20"/>
        </w:rPr>
        <w:tab/>
        <w:t>Date:</w:t>
      </w:r>
    </w:p>
    <w:p w14:paraId="1F4A65F9" w14:textId="77777777" w:rsidR="00C451B2" w:rsidRDefault="00C451B2"/>
    <w:sectPr w:rsidR="00C451B2" w:rsidSect="00A22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B57B2"/>
    <w:multiLevelType w:val="hybridMultilevel"/>
    <w:tmpl w:val="A184D58E"/>
    <w:lvl w:ilvl="0" w:tplc="45648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C3E42"/>
    <w:multiLevelType w:val="hybridMultilevel"/>
    <w:tmpl w:val="5DE8F436"/>
    <w:lvl w:ilvl="0" w:tplc="83FAB7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AC4585"/>
    <w:multiLevelType w:val="hybridMultilevel"/>
    <w:tmpl w:val="DB96CCF2"/>
    <w:lvl w:ilvl="0" w:tplc="0BBC8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780883"/>
    <w:multiLevelType w:val="hybridMultilevel"/>
    <w:tmpl w:val="4270477A"/>
    <w:lvl w:ilvl="0" w:tplc="B65EB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FF3CA3"/>
    <w:multiLevelType w:val="hybridMultilevel"/>
    <w:tmpl w:val="B164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1E1BCB"/>
    <w:multiLevelType w:val="hybridMultilevel"/>
    <w:tmpl w:val="5484A348"/>
    <w:lvl w:ilvl="0" w:tplc="553C6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2C2D35"/>
    <w:multiLevelType w:val="hybridMultilevel"/>
    <w:tmpl w:val="70E0BAF8"/>
    <w:lvl w:ilvl="0" w:tplc="1ED2D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5221549">
    <w:abstractNumId w:val="4"/>
  </w:num>
  <w:num w:numId="2" w16cid:durableId="6251347">
    <w:abstractNumId w:val="0"/>
  </w:num>
  <w:num w:numId="3" w16cid:durableId="132676162">
    <w:abstractNumId w:val="6"/>
  </w:num>
  <w:num w:numId="4" w16cid:durableId="984892990">
    <w:abstractNumId w:val="2"/>
  </w:num>
  <w:num w:numId="5" w16cid:durableId="503938460">
    <w:abstractNumId w:val="5"/>
  </w:num>
  <w:num w:numId="6" w16cid:durableId="1474640988">
    <w:abstractNumId w:val="3"/>
  </w:num>
  <w:num w:numId="7" w16cid:durableId="7593771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27A"/>
    <w:rsid w:val="00097885"/>
    <w:rsid w:val="0019376D"/>
    <w:rsid w:val="002C049D"/>
    <w:rsid w:val="004F07C7"/>
    <w:rsid w:val="005069C6"/>
    <w:rsid w:val="0060327A"/>
    <w:rsid w:val="006568CB"/>
    <w:rsid w:val="00664E0A"/>
    <w:rsid w:val="007F0D53"/>
    <w:rsid w:val="008E673A"/>
    <w:rsid w:val="008F7002"/>
    <w:rsid w:val="0093466F"/>
    <w:rsid w:val="00A22438"/>
    <w:rsid w:val="00B75E21"/>
    <w:rsid w:val="00C03CCB"/>
    <w:rsid w:val="00C451B2"/>
    <w:rsid w:val="00CC3123"/>
    <w:rsid w:val="00CE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83F7"/>
  <w14:defaultImageDpi w14:val="32767"/>
  <w15:chartTrackingRefBased/>
  <w15:docId w15:val="{C03DF13E-81BB-4245-822A-61554E71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03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Erickson, Faith Elizabeth</dc:creator>
  <cp:keywords/>
  <dc:description/>
  <cp:lastModifiedBy>Erickson, Faith Elizabeth</cp:lastModifiedBy>
  <cp:revision>4</cp:revision>
  <dcterms:created xsi:type="dcterms:W3CDTF">2022-04-15T04:39:00Z</dcterms:created>
  <dcterms:modified xsi:type="dcterms:W3CDTF">2022-05-07T21:09:00Z</dcterms:modified>
</cp:coreProperties>
</file>